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蚌埠学院</w:t>
      </w:r>
      <w:r>
        <w:rPr>
          <w:rFonts w:hint="eastAsia" w:ascii="仿宋_GB2312" w:eastAsia="仿宋_GB2312"/>
          <w:b/>
          <w:sz w:val="32"/>
          <w:szCs w:val="32"/>
        </w:rPr>
        <w:t>新建社团会徽及其寓意</w:t>
      </w:r>
    </w:p>
    <w:bookmarkEnd w:id="0"/>
    <w:p>
      <w:pPr>
        <w:jc w:val="center"/>
        <w:rPr>
          <w:rFonts w:hint="eastAsia" w:ascii="仿宋_GB2312" w:eastAsia="仿宋_GB2312"/>
          <w:b/>
          <w:sz w:val="36"/>
        </w:rPr>
      </w:pPr>
    </w:p>
    <w:p>
      <w:pPr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社团名称：                                      填表日期：</w:t>
      </w:r>
    </w:p>
    <w:tbl>
      <w:tblPr>
        <w:tblStyle w:val="3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社团会徽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会徽寓意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4741"/>
    <w:rsid w:val="30E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2019-01-04T06:07:00Z</dcterms:created>
  <dc:creator>磊落奇伟</dc:creator>
  <cp:lastModifiedBy>磊落奇伟</cp:lastModifiedBy>
  <dcterms:modified xsi:type="dcterms:W3CDTF">2019-01-04T06:07:47Z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