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Lines="0" w:afterLines="0" w:line="400" w:lineRule="exact"/>
        <w:jc w:val="both"/>
        <w:textAlignment w:val="auto"/>
        <w:rPr>
          <w:rFonts w:hint="eastAsia" w:ascii="Times New Roman" w:hAnsi="Times New Roman" w:eastAsia="方正黑体_GBK" w:cs="方正黑体_GBK"/>
          <w:sz w:val="32"/>
          <w:szCs w:val="32"/>
          <w:highlight w:val="none"/>
          <w:lang w:val="en-US" w:eastAsia="zh-CN"/>
        </w:rPr>
      </w:pPr>
      <w:bookmarkStart w:id="1" w:name="_GoBack"/>
      <w:bookmarkEnd w:id="1"/>
      <w:r>
        <w:rPr>
          <w:rFonts w:hint="eastAsia" w:ascii="Times New Roman" w:hAnsi="Times New Roman" w:eastAsia="方正黑体_GBK" w:cs="方正黑体_GBK"/>
          <w:sz w:val="32"/>
          <w:szCs w:val="32"/>
          <w:highlight w:val="none"/>
          <w:lang w:val="en-US" w:eastAsia="zh-CN"/>
        </w:rPr>
        <w:t>附件</w:t>
      </w:r>
    </w:p>
    <w:p>
      <w:pPr>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eastAsia" w:ascii="Times New Roman" w:hAnsi="Times New Roman" w:eastAsia="方正小标宋_GBK" w:cs="方正小标宋_GBK"/>
          <w:sz w:val="36"/>
          <w:szCs w:val="36"/>
          <w:highlight w:val="none"/>
        </w:rPr>
      </w:pPr>
      <w:r>
        <w:rPr>
          <w:rFonts w:hint="eastAsia" w:ascii="Times New Roman" w:hAnsi="Times New Roman" w:eastAsia="方正小标宋_GBK" w:cs="方正小标宋_GBK"/>
          <w:sz w:val="36"/>
          <w:szCs w:val="36"/>
          <w:highlight w:val="none"/>
          <w:lang w:eastAsia="zh-CN"/>
        </w:rPr>
        <w:t>蚌埠学院</w:t>
      </w:r>
      <w:r>
        <w:rPr>
          <w:rFonts w:hint="eastAsia" w:ascii="Times New Roman" w:hAnsi="Times New Roman" w:eastAsia="方正小标宋_GBK" w:cs="方正小标宋_GBK"/>
          <w:sz w:val="36"/>
          <w:szCs w:val="36"/>
          <w:highlight w:val="none"/>
        </w:rPr>
        <w:t>学生会深化改革任务</w:t>
      </w:r>
      <w:r>
        <w:rPr>
          <w:rFonts w:hint="eastAsia" w:ascii="Times New Roman" w:hAnsi="Times New Roman" w:eastAsia="方正小标宋_GBK" w:cs="方正小标宋_GBK"/>
          <w:sz w:val="36"/>
          <w:szCs w:val="36"/>
          <w:highlight w:val="none"/>
          <w:lang w:val="en-US" w:eastAsia="zh-CN"/>
        </w:rPr>
        <w:t>列表</w:t>
      </w:r>
    </w:p>
    <w:p>
      <w:pPr>
        <w:keepNext w:val="0"/>
        <w:keepLines w:val="0"/>
        <w:pageBreakBefore w:val="0"/>
        <w:widowControl w:val="0"/>
        <w:kinsoku/>
        <w:wordWrap/>
        <w:overflowPunct/>
        <w:topLinePunct w:val="0"/>
        <w:autoSpaceDE/>
        <w:autoSpaceDN/>
        <w:bidi w:val="0"/>
        <w:adjustRightInd/>
        <w:snapToGrid w:val="0"/>
        <w:spacing w:beforeLines="0" w:afterLines="0" w:line="200" w:lineRule="exact"/>
        <w:jc w:val="center"/>
        <w:textAlignment w:val="auto"/>
        <w:rPr>
          <w:rFonts w:hint="eastAsia" w:ascii="Times New Roman" w:hAnsi="Times New Roman" w:eastAsia="方正黑体_GBK" w:cs="方正黑体_GBK"/>
          <w:sz w:val="28"/>
          <w:szCs w:val="28"/>
          <w:highlight w:val="none"/>
        </w:rPr>
      </w:pPr>
    </w:p>
    <w:tbl>
      <w:tblPr>
        <w:tblStyle w:val="7"/>
        <w:tblW w:w="14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346"/>
        <w:gridCol w:w="3409"/>
        <w:gridCol w:w="6705"/>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blHeader/>
          <w:jc w:val="center"/>
        </w:trPr>
        <w:tc>
          <w:tcPr>
            <w:tcW w:w="8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rPr>
              <w:t>序号</w:t>
            </w:r>
          </w:p>
        </w:tc>
        <w:tc>
          <w:tcPr>
            <w:tcW w:w="134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0"/>
                <w:sz w:val="28"/>
                <w:szCs w:val="28"/>
                <w:highlight w:val="none"/>
                <w:lang w:val="en-US" w:eastAsia="zh-CN"/>
              </w:rPr>
            </w:pPr>
            <w:r>
              <w:rPr>
                <w:rFonts w:hint="eastAsia" w:ascii="仿宋_GB2312" w:hAnsi="仿宋_GB2312" w:eastAsia="仿宋_GB2312" w:cs="仿宋_GB2312"/>
                <w:b w:val="0"/>
                <w:bCs w:val="0"/>
                <w:kern w:val="0"/>
                <w:sz w:val="28"/>
                <w:szCs w:val="28"/>
                <w:highlight w:val="none"/>
                <w:lang w:val="en-US" w:eastAsia="zh-CN"/>
              </w:rPr>
              <w:t>任务</w:t>
            </w:r>
          </w:p>
        </w:tc>
        <w:tc>
          <w:tcPr>
            <w:tcW w:w="340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0"/>
                <w:sz w:val="28"/>
                <w:szCs w:val="28"/>
                <w:highlight w:val="none"/>
                <w:lang w:eastAsia="zh-CN"/>
              </w:rPr>
            </w:pPr>
            <w:r>
              <w:rPr>
                <w:rFonts w:hint="eastAsia" w:ascii="仿宋_GB2312" w:hAnsi="仿宋_GB2312" w:eastAsia="仿宋_GB2312" w:cs="仿宋_GB2312"/>
                <w:b w:val="0"/>
                <w:bCs w:val="0"/>
                <w:kern w:val="0"/>
                <w:sz w:val="28"/>
                <w:szCs w:val="28"/>
                <w:highlight w:val="none"/>
                <w:lang w:val="en-US" w:eastAsia="zh-CN"/>
              </w:rPr>
              <w:t>依据</w:t>
            </w:r>
          </w:p>
        </w:tc>
        <w:tc>
          <w:tcPr>
            <w:tcW w:w="670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0"/>
                <w:sz w:val="28"/>
                <w:szCs w:val="28"/>
                <w:highlight w:val="none"/>
                <w:lang w:val="en-US" w:eastAsia="zh-CN"/>
              </w:rPr>
            </w:pPr>
            <w:r>
              <w:rPr>
                <w:rFonts w:hint="eastAsia" w:ascii="仿宋_GB2312" w:hAnsi="仿宋_GB2312" w:eastAsia="仿宋_GB2312" w:cs="仿宋_GB2312"/>
                <w:b w:val="0"/>
                <w:bCs w:val="0"/>
                <w:kern w:val="0"/>
                <w:sz w:val="28"/>
                <w:szCs w:val="28"/>
                <w:highlight w:val="none"/>
                <w:lang w:val="en-US" w:eastAsia="zh-CN"/>
              </w:rPr>
              <w:t>内容</w:t>
            </w:r>
          </w:p>
        </w:tc>
        <w:tc>
          <w:tcPr>
            <w:tcW w:w="17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827"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1</w:t>
            </w:r>
          </w:p>
        </w:tc>
        <w:tc>
          <w:tcPr>
            <w:tcW w:w="1346"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明确职能定位</w:t>
            </w:r>
          </w:p>
        </w:tc>
        <w:tc>
          <w:tcPr>
            <w:tcW w:w="3409"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学生会是党领导下的主要学生组织，是学校联系广大同学的桥梁和纽带。</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学生会以习近平新时代中国特色社会主义思想为指导，以加强对同学的政治引领为根本，以全心全意服务同学为宗旨。</w:t>
            </w:r>
          </w:p>
        </w:tc>
        <w:tc>
          <w:tcPr>
            <w:tcW w:w="6705"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1.根据改革任务列表，结合本学院实际，制定并报送由团总支制定的本学院学生会深化改革推进计划，针对《</w:t>
            </w:r>
            <w:r>
              <w:rPr>
                <w:rFonts w:hint="eastAsia" w:ascii="仿宋_GB2312" w:hAnsi="仿宋_GB2312" w:eastAsia="仿宋_GB2312" w:cs="仿宋_GB2312"/>
                <w:kern w:val="0"/>
                <w:sz w:val="28"/>
                <w:szCs w:val="28"/>
                <w:highlight w:val="none"/>
              </w:rPr>
              <w:t>关于推动高校学生会（研究生会）深化改革的若干意见</w:t>
            </w:r>
            <w:r>
              <w:rPr>
                <w:rFonts w:hint="eastAsia" w:ascii="仿宋_GB2312" w:hAnsi="仿宋_GB2312" w:eastAsia="仿宋_GB2312" w:cs="仿宋_GB2312"/>
                <w:kern w:val="0"/>
                <w:sz w:val="28"/>
                <w:szCs w:val="28"/>
                <w:highlight w:val="none"/>
                <w:lang w:val="en-US" w:eastAsia="zh-CN"/>
              </w:rPr>
              <w:t>》中的十条要求分别提出具体的工作举措和完成时限。</w:t>
            </w:r>
          </w:p>
        </w:tc>
        <w:tc>
          <w:tcPr>
            <w:tcW w:w="1727"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2020年6月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827"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highlight w:val="none"/>
              </w:rPr>
            </w:pPr>
          </w:p>
        </w:tc>
        <w:tc>
          <w:tcPr>
            <w:tcW w:w="1346"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highlight w:val="none"/>
              </w:rPr>
            </w:pPr>
          </w:p>
        </w:tc>
        <w:tc>
          <w:tcPr>
            <w:tcW w:w="3409"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sz w:val="28"/>
                <w:szCs w:val="28"/>
                <w:highlight w:val="none"/>
              </w:rPr>
            </w:pPr>
          </w:p>
        </w:tc>
        <w:tc>
          <w:tcPr>
            <w:tcW w:w="6705"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2.以适当方式举办本年学院层面的改革动员会或培训会，分别明确本院改革目标、改革任务和改革时限，尽快形成理解改革、支持改革、投入改革的思想共识和工作态势，确保改革工作平稳有序推进，</w:t>
            </w:r>
            <w:r>
              <w:rPr>
                <w:rFonts w:hint="eastAsia" w:ascii="仿宋_GB2312" w:hAnsi="仿宋_GB2312" w:eastAsia="仿宋_GB2312" w:cs="仿宋_GB2312"/>
                <w:kern w:val="0"/>
                <w:sz w:val="28"/>
                <w:szCs w:val="28"/>
                <w:highlight w:val="none"/>
              </w:rPr>
              <w:t>防范化解</w:t>
            </w:r>
            <w:r>
              <w:rPr>
                <w:rFonts w:hint="eastAsia" w:ascii="仿宋_GB2312" w:hAnsi="仿宋_GB2312" w:eastAsia="仿宋_GB2312" w:cs="仿宋_GB2312"/>
                <w:kern w:val="0"/>
                <w:sz w:val="28"/>
                <w:szCs w:val="28"/>
                <w:highlight w:val="none"/>
                <w:lang w:val="en-US" w:eastAsia="zh-CN"/>
              </w:rPr>
              <w:t>各类风险。</w:t>
            </w:r>
          </w:p>
        </w:tc>
        <w:tc>
          <w:tcPr>
            <w:tcW w:w="1727"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2020年6月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827"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0"/>
                <w:sz w:val="28"/>
                <w:szCs w:val="28"/>
                <w:highlight w:val="none"/>
                <w:lang w:val="en-US" w:eastAsia="zh-CN"/>
              </w:rPr>
            </w:pPr>
          </w:p>
        </w:tc>
        <w:tc>
          <w:tcPr>
            <w:tcW w:w="1346"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0"/>
                <w:sz w:val="28"/>
                <w:szCs w:val="28"/>
                <w:highlight w:val="none"/>
                <w:lang w:val="en-US" w:eastAsia="zh-CN"/>
              </w:rPr>
            </w:pPr>
          </w:p>
        </w:tc>
        <w:tc>
          <w:tcPr>
            <w:tcW w:w="3409"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kern w:val="0"/>
                <w:sz w:val="28"/>
                <w:szCs w:val="28"/>
                <w:highlight w:val="none"/>
                <w:lang w:val="en-US" w:eastAsia="zh-CN"/>
              </w:rPr>
            </w:pPr>
          </w:p>
        </w:tc>
        <w:tc>
          <w:tcPr>
            <w:tcW w:w="6705"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3.对学生会工作人员加强思想引领，突出政治引领和价值引领，学习贯彻习近平新时代中国特色社会主义思想和党的十九大精神，深入解读学生会深化改革要求，完成对本学院内学生会指导老师和学生会成员的全员培训。</w:t>
            </w:r>
          </w:p>
        </w:tc>
        <w:tc>
          <w:tcPr>
            <w:tcW w:w="1727"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2020年10月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82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lang w:val="en-US" w:eastAsia="zh-CN"/>
              </w:rPr>
            </w:pPr>
          </w:p>
        </w:tc>
        <w:tc>
          <w:tcPr>
            <w:tcW w:w="1346"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lang w:val="en-US" w:eastAsia="zh-CN"/>
              </w:rPr>
            </w:pPr>
          </w:p>
        </w:tc>
        <w:tc>
          <w:tcPr>
            <w:tcW w:w="3409"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highlight w:val="none"/>
              </w:rPr>
            </w:pPr>
          </w:p>
        </w:tc>
        <w:tc>
          <w:tcPr>
            <w:tcW w:w="6705"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4.按照由学校党委出台的学生会深化改革实施方案。在党的领导下，协同学院内相关部门，动态推动改革条款落地落实，逐项销号。定期开展改革工作自查自纠，确保改革有序有力。</w:t>
            </w:r>
          </w:p>
        </w:tc>
        <w:tc>
          <w:tcPr>
            <w:tcW w:w="17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2020年10月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82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lang w:val="en-US" w:eastAsia="zh-CN"/>
              </w:rPr>
              <w:t>2</w:t>
            </w:r>
          </w:p>
        </w:tc>
        <w:tc>
          <w:tcPr>
            <w:tcW w:w="1346"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改革运行机制</w:t>
            </w:r>
          </w:p>
        </w:tc>
        <w:tc>
          <w:tcPr>
            <w:tcW w:w="3409"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学生会组织架构一般为“主席团+工作部门”模式。</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rPr>
              <w:t>学院学生会属于校级学生会的基层组织</w:t>
            </w:r>
            <w:r>
              <w:rPr>
                <w:rFonts w:hint="eastAsia" w:ascii="仿宋_GB2312" w:hAnsi="仿宋_GB2312" w:eastAsia="仿宋_GB2312" w:cs="仿宋_GB2312"/>
                <w:kern w:val="0"/>
                <w:sz w:val="28"/>
                <w:szCs w:val="28"/>
                <w:highlight w:val="none"/>
                <w:lang w:eastAsia="zh-CN"/>
              </w:rPr>
              <w:t>，</w:t>
            </w:r>
            <w:r>
              <w:rPr>
                <w:rFonts w:hint="eastAsia" w:ascii="仿宋_GB2312" w:hAnsi="仿宋_GB2312" w:eastAsia="仿宋_GB2312" w:cs="仿宋_GB2312"/>
                <w:kern w:val="0"/>
                <w:sz w:val="28"/>
                <w:szCs w:val="28"/>
                <w:highlight w:val="none"/>
              </w:rPr>
              <w:t>加强校级学生会与学院学生会的工作联动</w:t>
            </w:r>
            <w:r>
              <w:rPr>
                <w:rFonts w:hint="eastAsia" w:ascii="仿宋_GB2312" w:hAnsi="仿宋_GB2312" w:eastAsia="仿宋_GB2312" w:cs="仿宋_GB2312"/>
                <w:kern w:val="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rPr>
              <w:t>广泛动员广大同学的力量来做学生会的工作。</w:t>
            </w:r>
          </w:p>
        </w:tc>
        <w:tc>
          <w:tcPr>
            <w:tcW w:w="6705"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1.在深化改革实施方案中应明确学生会组织架构，应</w:t>
            </w:r>
            <w:r>
              <w:rPr>
                <w:rFonts w:hint="eastAsia" w:ascii="仿宋_GB2312" w:hAnsi="仿宋_GB2312" w:eastAsia="仿宋_GB2312" w:cs="仿宋_GB2312"/>
                <w:kern w:val="0"/>
                <w:sz w:val="28"/>
                <w:szCs w:val="28"/>
                <w:highlight w:val="none"/>
              </w:rPr>
              <w:t>为“主席团+工作部门”模式</w:t>
            </w:r>
            <w:r>
              <w:rPr>
                <w:rFonts w:hint="eastAsia" w:ascii="仿宋_GB2312" w:hAnsi="仿宋_GB2312" w:eastAsia="仿宋_GB2312" w:cs="仿宋_GB2312"/>
                <w:kern w:val="0"/>
                <w:sz w:val="28"/>
                <w:szCs w:val="28"/>
                <w:highlight w:val="none"/>
                <w:lang w:val="en-US" w:eastAsia="zh-CN"/>
              </w:rPr>
              <w:t>。</w:t>
            </w:r>
            <w:r>
              <w:rPr>
                <w:rFonts w:hint="eastAsia" w:ascii="仿宋_GB2312" w:hAnsi="仿宋_GB2312" w:eastAsia="仿宋_GB2312" w:cs="仿宋_GB2312"/>
                <w:kern w:val="0"/>
                <w:sz w:val="28"/>
                <w:szCs w:val="28"/>
                <w:highlight w:val="none"/>
              </w:rPr>
              <w:t>探索实行</w:t>
            </w:r>
            <w:r>
              <w:rPr>
                <w:rFonts w:hint="eastAsia" w:ascii="仿宋_GB2312" w:hAnsi="仿宋_GB2312" w:eastAsia="仿宋_GB2312" w:cs="仿宋_GB2312"/>
                <w:kern w:val="0"/>
                <w:sz w:val="28"/>
                <w:szCs w:val="28"/>
                <w:highlight w:val="none"/>
                <w:lang w:val="en-US" w:eastAsia="zh-CN"/>
              </w:rPr>
              <w:t>主席团</w:t>
            </w:r>
            <w:r>
              <w:rPr>
                <w:rFonts w:hint="eastAsia" w:ascii="仿宋_GB2312" w:hAnsi="仿宋_GB2312" w:eastAsia="仿宋_GB2312" w:cs="仿宋_GB2312"/>
                <w:kern w:val="0"/>
                <w:sz w:val="28"/>
                <w:szCs w:val="28"/>
                <w:highlight w:val="none"/>
              </w:rPr>
              <w:t>轮值制度，不设主席、副主席，设执行主席，执行主席由主席团成员轮值担任，以学期为一个轮值周期。</w:t>
            </w:r>
          </w:p>
        </w:tc>
        <w:tc>
          <w:tcPr>
            <w:tcW w:w="17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lang w:val="en-US" w:eastAsia="zh-CN"/>
              </w:rPr>
            </w:pPr>
            <w:bookmarkStart w:id="0" w:name="OLE_LINK5"/>
            <w:r>
              <w:rPr>
                <w:rFonts w:hint="eastAsia" w:ascii="仿宋_GB2312" w:hAnsi="仿宋_GB2312" w:eastAsia="仿宋_GB2312" w:cs="仿宋_GB2312"/>
                <w:kern w:val="0"/>
                <w:sz w:val="28"/>
                <w:szCs w:val="28"/>
                <w:highlight w:val="none"/>
                <w:lang w:val="en-US" w:eastAsia="zh-CN"/>
              </w:rPr>
              <w:t>2020年10月</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827"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highlight w:val="none"/>
              </w:rPr>
            </w:pPr>
          </w:p>
        </w:tc>
        <w:tc>
          <w:tcPr>
            <w:tcW w:w="1346"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highlight w:val="none"/>
              </w:rPr>
            </w:pPr>
          </w:p>
        </w:tc>
        <w:tc>
          <w:tcPr>
            <w:tcW w:w="3409"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sz w:val="28"/>
                <w:szCs w:val="28"/>
                <w:highlight w:val="none"/>
              </w:rPr>
            </w:pPr>
          </w:p>
        </w:tc>
        <w:tc>
          <w:tcPr>
            <w:tcW w:w="6705"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2.建立“校、学院（系）、班级”三级学生会组织联动工作格局。校级学生会每年应至少1次通过集中会议或书面形式，听取全部学院学生会工作报告及意见建议。学</w:t>
            </w:r>
            <w:r>
              <w:rPr>
                <w:rFonts w:hint="eastAsia" w:ascii="仿宋_GB2312" w:hAnsi="仿宋_GB2312" w:eastAsia="仿宋_GB2312" w:cs="仿宋_GB2312"/>
                <w:kern w:val="0"/>
                <w:sz w:val="28"/>
                <w:szCs w:val="28"/>
                <w:highlight w:val="none"/>
              </w:rPr>
              <w:t>院学生会接受校级学生会指导</w:t>
            </w:r>
            <w:r>
              <w:rPr>
                <w:rFonts w:hint="eastAsia" w:ascii="仿宋_GB2312" w:hAnsi="仿宋_GB2312" w:eastAsia="仿宋_GB2312" w:cs="仿宋_GB2312"/>
                <w:kern w:val="0"/>
                <w:sz w:val="28"/>
                <w:szCs w:val="28"/>
                <w:highlight w:val="none"/>
                <w:lang w:eastAsia="zh-CN"/>
              </w:rPr>
              <w:t>，</w:t>
            </w:r>
            <w:r>
              <w:rPr>
                <w:rFonts w:hint="eastAsia" w:ascii="仿宋_GB2312" w:hAnsi="仿宋_GB2312" w:eastAsia="仿宋_GB2312" w:cs="仿宋_GB2312"/>
                <w:kern w:val="0"/>
                <w:sz w:val="28"/>
                <w:szCs w:val="28"/>
                <w:highlight w:val="none"/>
              </w:rPr>
              <w:t>可承办面向全校学生的具体工作项目。</w:t>
            </w:r>
          </w:p>
        </w:tc>
        <w:tc>
          <w:tcPr>
            <w:tcW w:w="1727"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20</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10</w:t>
            </w:r>
            <w:r>
              <w:rPr>
                <w:rFonts w:hint="eastAsia" w:ascii="仿宋_GB2312" w:hAnsi="仿宋_GB2312" w:eastAsia="仿宋_GB2312" w:cs="仿宋_GB2312"/>
                <w:kern w:val="0"/>
                <w:sz w:val="28"/>
                <w:szCs w:val="2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827"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0"/>
                <w:sz w:val="28"/>
                <w:szCs w:val="28"/>
                <w:highlight w:val="none"/>
              </w:rPr>
            </w:pPr>
          </w:p>
        </w:tc>
        <w:tc>
          <w:tcPr>
            <w:tcW w:w="1346"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0"/>
                <w:sz w:val="28"/>
                <w:szCs w:val="28"/>
                <w:highlight w:val="none"/>
              </w:rPr>
            </w:pPr>
          </w:p>
        </w:tc>
        <w:tc>
          <w:tcPr>
            <w:tcW w:w="3409"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kern w:val="0"/>
                <w:sz w:val="28"/>
                <w:szCs w:val="28"/>
                <w:highlight w:val="none"/>
              </w:rPr>
            </w:pPr>
          </w:p>
        </w:tc>
        <w:tc>
          <w:tcPr>
            <w:tcW w:w="6705"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lang w:val="en-US" w:eastAsia="zh-CN"/>
              </w:rPr>
              <w:t>3.听取、</w:t>
            </w:r>
            <w:r>
              <w:rPr>
                <w:rFonts w:hint="eastAsia" w:ascii="仿宋_GB2312" w:hAnsi="仿宋_GB2312" w:eastAsia="仿宋_GB2312" w:cs="仿宋_GB2312"/>
                <w:kern w:val="0"/>
                <w:sz w:val="28"/>
                <w:szCs w:val="28"/>
                <w:highlight w:val="none"/>
              </w:rPr>
              <w:t>收集同学在学业发展、身心健康、社会融入、权益维护等方面的普遍需求和现实困难</w:t>
            </w:r>
            <w:r>
              <w:rPr>
                <w:rFonts w:hint="eastAsia" w:ascii="仿宋_GB2312" w:hAnsi="仿宋_GB2312" w:eastAsia="仿宋_GB2312" w:cs="仿宋_GB2312"/>
                <w:kern w:val="0"/>
                <w:sz w:val="28"/>
                <w:szCs w:val="28"/>
                <w:highlight w:val="none"/>
                <w:lang w:eastAsia="zh-CN"/>
              </w:rPr>
              <w:t>；</w:t>
            </w:r>
            <w:r>
              <w:rPr>
                <w:rFonts w:hint="eastAsia" w:ascii="仿宋_GB2312" w:hAnsi="仿宋_GB2312" w:eastAsia="仿宋_GB2312" w:cs="仿宋_GB2312"/>
                <w:kern w:val="0"/>
                <w:sz w:val="28"/>
                <w:szCs w:val="28"/>
                <w:highlight w:val="none"/>
              </w:rPr>
              <w:t>开展符合学校特点、适</w:t>
            </w:r>
            <w:r>
              <w:rPr>
                <w:rFonts w:hint="eastAsia" w:ascii="仿宋_GB2312" w:hAnsi="仿宋_GB2312" w:eastAsia="仿宋_GB2312" w:cs="仿宋_GB2312"/>
                <w:kern w:val="0"/>
                <w:sz w:val="28"/>
                <w:szCs w:val="28"/>
                <w:highlight w:val="none"/>
                <w:lang w:val="en-US" w:eastAsia="zh-CN"/>
              </w:rPr>
              <w:t>应</w:t>
            </w:r>
            <w:r>
              <w:rPr>
                <w:rFonts w:hint="eastAsia" w:ascii="仿宋_GB2312" w:hAnsi="仿宋_GB2312" w:eastAsia="仿宋_GB2312" w:cs="仿宋_GB2312"/>
                <w:kern w:val="0"/>
                <w:sz w:val="28"/>
                <w:szCs w:val="28"/>
                <w:highlight w:val="none"/>
              </w:rPr>
              <w:t>同学</w:t>
            </w:r>
            <w:r>
              <w:rPr>
                <w:rFonts w:hint="eastAsia" w:ascii="仿宋_GB2312" w:hAnsi="仿宋_GB2312" w:eastAsia="仿宋_GB2312" w:cs="仿宋_GB2312"/>
                <w:kern w:val="0"/>
                <w:sz w:val="28"/>
                <w:szCs w:val="28"/>
                <w:highlight w:val="none"/>
                <w:lang w:val="en-US" w:eastAsia="zh-CN"/>
              </w:rPr>
              <w:t>需求</w:t>
            </w:r>
            <w:r>
              <w:rPr>
                <w:rFonts w:hint="eastAsia" w:ascii="仿宋_GB2312" w:hAnsi="仿宋_GB2312" w:eastAsia="仿宋_GB2312" w:cs="仿宋_GB2312"/>
                <w:kern w:val="0"/>
                <w:sz w:val="28"/>
                <w:szCs w:val="28"/>
                <w:highlight w:val="none"/>
              </w:rPr>
              <w:t>的活动</w:t>
            </w:r>
            <w:r>
              <w:rPr>
                <w:rFonts w:hint="eastAsia" w:ascii="仿宋_GB2312" w:hAnsi="仿宋_GB2312" w:eastAsia="仿宋_GB2312" w:cs="仿宋_GB2312"/>
                <w:kern w:val="0"/>
                <w:sz w:val="28"/>
                <w:szCs w:val="28"/>
                <w:highlight w:val="none"/>
                <w:lang w:eastAsia="zh-CN"/>
              </w:rPr>
              <w:t>，</w:t>
            </w:r>
            <w:r>
              <w:rPr>
                <w:rFonts w:hint="eastAsia" w:ascii="仿宋_GB2312" w:hAnsi="仿宋_GB2312" w:eastAsia="仿宋_GB2312" w:cs="仿宋_GB2312"/>
                <w:kern w:val="0"/>
                <w:sz w:val="28"/>
                <w:szCs w:val="28"/>
                <w:highlight w:val="none"/>
                <w:lang w:val="en-US" w:eastAsia="zh-CN"/>
              </w:rPr>
              <w:t>吸引</w:t>
            </w:r>
            <w:r>
              <w:rPr>
                <w:rFonts w:hint="eastAsia" w:ascii="仿宋_GB2312" w:hAnsi="仿宋_GB2312" w:eastAsia="仿宋_GB2312" w:cs="仿宋_GB2312"/>
                <w:kern w:val="0"/>
                <w:sz w:val="28"/>
                <w:szCs w:val="28"/>
                <w:highlight w:val="none"/>
              </w:rPr>
              <w:t>广大同学</w:t>
            </w:r>
            <w:r>
              <w:rPr>
                <w:rFonts w:hint="eastAsia" w:ascii="仿宋_GB2312" w:hAnsi="仿宋_GB2312" w:eastAsia="仿宋_GB2312" w:cs="仿宋_GB2312"/>
                <w:kern w:val="0"/>
                <w:sz w:val="28"/>
                <w:szCs w:val="28"/>
                <w:highlight w:val="none"/>
                <w:lang w:val="en-US" w:eastAsia="zh-CN"/>
              </w:rPr>
              <w:t>，</w:t>
            </w:r>
            <w:r>
              <w:rPr>
                <w:rFonts w:hint="eastAsia" w:ascii="仿宋_GB2312" w:hAnsi="仿宋_GB2312" w:eastAsia="仿宋_GB2312" w:cs="仿宋_GB2312"/>
                <w:kern w:val="0"/>
                <w:sz w:val="28"/>
                <w:szCs w:val="28"/>
                <w:highlight w:val="none"/>
              </w:rPr>
              <w:t>动员</w:t>
            </w:r>
            <w:r>
              <w:rPr>
                <w:rFonts w:hint="eastAsia" w:ascii="仿宋_GB2312" w:hAnsi="仿宋_GB2312" w:eastAsia="仿宋_GB2312" w:cs="仿宋_GB2312"/>
                <w:kern w:val="0"/>
                <w:sz w:val="28"/>
                <w:szCs w:val="28"/>
                <w:highlight w:val="none"/>
                <w:lang w:val="en-US" w:eastAsia="zh-CN"/>
              </w:rPr>
              <w:t>其</w:t>
            </w:r>
            <w:r>
              <w:rPr>
                <w:rFonts w:hint="eastAsia" w:ascii="仿宋_GB2312" w:hAnsi="仿宋_GB2312" w:eastAsia="仿宋_GB2312" w:cs="仿宋_GB2312"/>
                <w:kern w:val="0"/>
                <w:sz w:val="28"/>
                <w:szCs w:val="28"/>
                <w:highlight w:val="none"/>
              </w:rPr>
              <w:t>力量</w:t>
            </w:r>
            <w:r>
              <w:rPr>
                <w:rFonts w:hint="eastAsia" w:ascii="仿宋_GB2312" w:hAnsi="仿宋_GB2312" w:eastAsia="仿宋_GB2312" w:cs="仿宋_GB2312"/>
                <w:kern w:val="0"/>
                <w:sz w:val="28"/>
                <w:szCs w:val="28"/>
                <w:highlight w:val="none"/>
                <w:lang w:val="en-US" w:eastAsia="zh-CN"/>
              </w:rPr>
              <w:t>开展</w:t>
            </w:r>
            <w:r>
              <w:rPr>
                <w:rFonts w:hint="eastAsia" w:ascii="仿宋_GB2312" w:hAnsi="仿宋_GB2312" w:eastAsia="仿宋_GB2312" w:cs="仿宋_GB2312"/>
                <w:kern w:val="0"/>
                <w:sz w:val="28"/>
                <w:szCs w:val="28"/>
                <w:highlight w:val="none"/>
              </w:rPr>
              <w:t>学生会的工作</w:t>
            </w:r>
            <w:r>
              <w:rPr>
                <w:rFonts w:hint="eastAsia" w:ascii="仿宋_GB2312" w:hAnsi="仿宋_GB2312" w:eastAsia="仿宋_GB2312" w:cs="仿宋_GB2312"/>
                <w:kern w:val="0"/>
                <w:sz w:val="28"/>
                <w:szCs w:val="28"/>
                <w:highlight w:val="none"/>
                <w:lang w:eastAsia="zh-CN"/>
              </w:rPr>
              <w:t>。</w:t>
            </w:r>
          </w:p>
        </w:tc>
        <w:tc>
          <w:tcPr>
            <w:tcW w:w="1727"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长期持续推进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5" w:hRule="atLeast"/>
          <w:jc w:val="center"/>
        </w:trPr>
        <w:tc>
          <w:tcPr>
            <w:tcW w:w="82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lang w:val="en-US" w:eastAsia="zh-CN"/>
              </w:rPr>
              <w:t>3</w:t>
            </w:r>
          </w:p>
        </w:tc>
        <w:tc>
          <w:tcPr>
            <w:tcW w:w="1346"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坚持精简原则</w:t>
            </w:r>
          </w:p>
        </w:tc>
        <w:tc>
          <w:tcPr>
            <w:tcW w:w="3409"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rPr>
              <w:t>学生会的组织不应重叠与复杂，要优化机构和人员规模。</w:t>
            </w:r>
          </w:p>
        </w:tc>
        <w:tc>
          <w:tcPr>
            <w:tcW w:w="6705"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lang w:val="en-US" w:eastAsia="zh-CN"/>
              </w:rPr>
              <w:t>1.制定工作指引，明确优化学院学生会机构和规模：院学生会工作人员视学生规模大小一般为20至30人，主席团成员不超过3人。除学生会主席团成员和工作部门成员，均不得设置其他任何职务</w:t>
            </w:r>
            <w:r>
              <w:rPr>
                <w:rFonts w:hint="eastAsia" w:ascii="仿宋_GB2312" w:hAnsi="仿宋_GB2312" w:eastAsia="仿宋_GB2312" w:cs="仿宋_GB2312"/>
                <w:kern w:val="0"/>
                <w:sz w:val="28"/>
                <w:szCs w:val="28"/>
                <w:highlight w:val="none"/>
              </w:rPr>
              <w:t>。</w:t>
            </w:r>
          </w:p>
        </w:tc>
        <w:tc>
          <w:tcPr>
            <w:tcW w:w="17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2020年10月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82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lang w:val="en-US" w:eastAsia="zh-CN"/>
              </w:rPr>
            </w:pPr>
          </w:p>
        </w:tc>
        <w:tc>
          <w:tcPr>
            <w:tcW w:w="1346"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lang w:val="en-US" w:eastAsia="zh-CN"/>
              </w:rPr>
            </w:pPr>
          </w:p>
        </w:tc>
        <w:tc>
          <w:tcPr>
            <w:tcW w:w="3409"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highlight w:val="none"/>
              </w:rPr>
            </w:pPr>
          </w:p>
        </w:tc>
        <w:tc>
          <w:tcPr>
            <w:tcW w:w="6705"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2.做好学生会原有部门的撤并和人员的分流工作，鼓励推动共青团、学生会、学生社团等基层组织形成整体合力。</w:t>
            </w:r>
            <w:r>
              <w:rPr>
                <w:rFonts w:hint="eastAsia" w:ascii="仿宋_GB2312" w:hAnsi="仿宋_GB2312" w:eastAsia="仿宋_GB2312" w:cs="仿宋_GB2312"/>
                <w:kern w:val="0"/>
                <w:sz w:val="28"/>
                <w:szCs w:val="28"/>
                <w:highlight w:val="none"/>
              </w:rPr>
              <w:t>学生会确需主办的重大工作或活动，可根据需要以项目化方式招募志愿者，吸收同学参加，因事用人、事完人散</w:t>
            </w:r>
            <w:r>
              <w:rPr>
                <w:rFonts w:hint="eastAsia" w:ascii="仿宋_GB2312" w:hAnsi="仿宋_GB2312" w:eastAsia="仿宋_GB2312" w:cs="仿宋_GB2312"/>
                <w:kern w:val="0"/>
                <w:sz w:val="28"/>
                <w:szCs w:val="28"/>
                <w:highlight w:val="none"/>
                <w:lang w:eastAsia="zh-CN"/>
              </w:rPr>
              <w:t>。</w:t>
            </w:r>
          </w:p>
        </w:tc>
        <w:tc>
          <w:tcPr>
            <w:tcW w:w="17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20</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10</w:t>
            </w:r>
            <w:r>
              <w:rPr>
                <w:rFonts w:hint="eastAsia" w:ascii="仿宋_GB2312" w:hAnsi="仿宋_GB2312" w:eastAsia="仿宋_GB2312" w:cs="仿宋_GB2312"/>
                <w:kern w:val="0"/>
                <w:sz w:val="28"/>
                <w:szCs w:val="2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2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lang w:val="en-US" w:eastAsia="zh-CN"/>
              </w:rPr>
              <w:t>4</w:t>
            </w:r>
          </w:p>
        </w:tc>
        <w:tc>
          <w:tcPr>
            <w:tcW w:w="1346"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明确遴选条件</w:t>
            </w:r>
          </w:p>
        </w:tc>
        <w:tc>
          <w:tcPr>
            <w:tcW w:w="3409"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rPr>
              <w:t>学生会工作人员应当为共产党员或共青团员</w:t>
            </w:r>
            <w:r>
              <w:rPr>
                <w:rFonts w:hint="eastAsia" w:ascii="仿宋_GB2312" w:hAnsi="仿宋_GB2312" w:eastAsia="仿宋_GB2312" w:cs="仿宋_GB2312"/>
                <w:kern w:val="0"/>
                <w:sz w:val="28"/>
                <w:szCs w:val="28"/>
                <w:highlight w:val="none"/>
                <w:lang w:eastAsia="zh-CN"/>
              </w:rPr>
              <w:t>，</w:t>
            </w:r>
            <w:r>
              <w:rPr>
                <w:rFonts w:hint="eastAsia" w:ascii="仿宋_GB2312" w:hAnsi="仿宋_GB2312" w:eastAsia="仿宋_GB2312" w:cs="仿宋_GB2312"/>
                <w:kern w:val="0"/>
                <w:sz w:val="28"/>
                <w:szCs w:val="28"/>
                <w:highlight w:val="none"/>
              </w:rPr>
              <w:t>应当是学有余力、学业优良的学生</w:t>
            </w:r>
            <w:r>
              <w:rPr>
                <w:rFonts w:hint="eastAsia" w:ascii="仿宋_GB2312" w:hAnsi="仿宋_GB2312" w:eastAsia="仿宋_GB2312" w:cs="仿宋_GB2312"/>
                <w:kern w:val="0"/>
                <w:sz w:val="28"/>
                <w:szCs w:val="28"/>
                <w:highlight w:val="none"/>
                <w:lang w:eastAsia="zh-CN"/>
              </w:rPr>
              <w:t>。</w:t>
            </w:r>
          </w:p>
        </w:tc>
        <w:tc>
          <w:tcPr>
            <w:tcW w:w="6705"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1.制定工作指引，明确学院</w:t>
            </w:r>
            <w:r>
              <w:rPr>
                <w:rFonts w:hint="eastAsia" w:ascii="仿宋_GB2312" w:hAnsi="仿宋_GB2312" w:eastAsia="仿宋_GB2312" w:cs="仿宋_GB2312"/>
                <w:kern w:val="0"/>
                <w:sz w:val="28"/>
                <w:szCs w:val="28"/>
                <w:highlight w:val="none"/>
              </w:rPr>
              <w:t>学生会工作人员</w:t>
            </w:r>
            <w:r>
              <w:rPr>
                <w:rFonts w:hint="eastAsia" w:ascii="仿宋_GB2312" w:hAnsi="仿宋_GB2312" w:eastAsia="仿宋_GB2312" w:cs="仿宋_GB2312"/>
                <w:kern w:val="0"/>
                <w:sz w:val="28"/>
                <w:szCs w:val="28"/>
                <w:highlight w:val="none"/>
                <w:lang w:val="en-US" w:eastAsia="zh-CN"/>
              </w:rPr>
              <w:t>必须符合以下条件：</w:t>
            </w:r>
            <w:r>
              <w:rPr>
                <w:rFonts w:hint="eastAsia" w:ascii="仿宋_GB2312" w:hAnsi="仿宋_GB2312" w:eastAsia="仿宋_GB2312" w:cs="仿宋_GB2312"/>
                <w:kern w:val="0"/>
                <w:sz w:val="28"/>
                <w:szCs w:val="28"/>
                <w:highlight w:val="none"/>
              </w:rPr>
              <w:t>应当为共产党员或共青团员，理想信念坚定，热爱和拥护中国共产党，具有强烈的爱国意识、爱国情感，积极弘扬和践行社会主义核心价值观，品行端正、作风务实、乐于奉献，具有全心全意为广大同学服务的觉悟和能力。应当是学有余力、学业优良的学生，学习成绩综合排名在本专业前30%以内，且无课业不及格情况。</w:t>
            </w:r>
          </w:p>
        </w:tc>
        <w:tc>
          <w:tcPr>
            <w:tcW w:w="17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2020年7月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827"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highlight w:val="none"/>
              </w:rPr>
            </w:pPr>
          </w:p>
        </w:tc>
        <w:tc>
          <w:tcPr>
            <w:tcW w:w="1346"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highlight w:val="none"/>
              </w:rPr>
            </w:pPr>
          </w:p>
        </w:tc>
        <w:tc>
          <w:tcPr>
            <w:tcW w:w="3409"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sz w:val="28"/>
                <w:szCs w:val="28"/>
                <w:highlight w:val="none"/>
              </w:rPr>
            </w:pPr>
          </w:p>
        </w:tc>
        <w:tc>
          <w:tcPr>
            <w:tcW w:w="6705"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2.利用学生会换届、人员招新等机会，对照条件进行筛选，把好资格“入口关”，实现学生会工作人员的自然更替。</w:t>
            </w:r>
          </w:p>
        </w:tc>
        <w:tc>
          <w:tcPr>
            <w:tcW w:w="1727"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20</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10</w:t>
            </w:r>
            <w:r>
              <w:rPr>
                <w:rFonts w:hint="eastAsia" w:ascii="仿宋_GB2312" w:hAnsi="仿宋_GB2312" w:eastAsia="仿宋_GB2312" w:cs="仿宋_GB2312"/>
                <w:kern w:val="0"/>
                <w:sz w:val="28"/>
                <w:szCs w:val="2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82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lang w:val="en-US" w:eastAsia="zh-CN"/>
              </w:rPr>
              <w:t>5</w:t>
            </w:r>
          </w:p>
        </w:tc>
        <w:tc>
          <w:tcPr>
            <w:tcW w:w="1346"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严格遴选程序</w:t>
            </w:r>
          </w:p>
        </w:tc>
        <w:tc>
          <w:tcPr>
            <w:tcW w:w="3409"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rPr>
              <w:t>学生会主席团由学生代表大会选举产生。</w:t>
            </w:r>
            <w:r>
              <w:rPr>
                <w:rFonts w:hint="eastAsia" w:ascii="仿宋_GB2312" w:hAnsi="仿宋_GB2312" w:eastAsia="仿宋_GB2312" w:cs="仿宋_GB2312"/>
                <w:kern w:val="0"/>
                <w:sz w:val="28"/>
                <w:szCs w:val="28"/>
                <w:highlight w:val="none"/>
                <w:lang w:val="en-US" w:eastAsia="zh-CN"/>
              </w:rPr>
              <w:t>主席团候选人</w:t>
            </w:r>
            <w:r>
              <w:rPr>
                <w:rFonts w:hint="eastAsia" w:ascii="仿宋_GB2312" w:hAnsi="仿宋_GB2312" w:eastAsia="仿宋_GB2312" w:cs="仿宋_GB2312"/>
                <w:kern w:val="0"/>
                <w:sz w:val="28"/>
                <w:szCs w:val="28"/>
                <w:highlight w:val="none"/>
              </w:rPr>
              <w:t>和工作人员</w:t>
            </w:r>
            <w:r>
              <w:rPr>
                <w:rFonts w:hint="eastAsia" w:ascii="仿宋_GB2312" w:hAnsi="仿宋_GB2312" w:eastAsia="仿宋_GB2312" w:cs="仿宋_GB2312"/>
                <w:kern w:val="0"/>
                <w:sz w:val="28"/>
                <w:szCs w:val="28"/>
                <w:highlight w:val="none"/>
                <w:lang w:val="en-US" w:eastAsia="zh-CN"/>
              </w:rPr>
              <w:t>必须由团组织前置把关、报党组织批准。</w:t>
            </w:r>
          </w:p>
        </w:tc>
        <w:tc>
          <w:tcPr>
            <w:tcW w:w="6705" w:type="dxa"/>
            <w:vAlign w:val="center"/>
          </w:tcPr>
          <w:p>
            <w:pPr>
              <w:pStyle w:val="10"/>
              <w:keepNext w:val="0"/>
              <w:keepLines w:val="0"/>
              <w:pageBreakBefore w:val="0"/>
              <w:numPr>
                <w:ilvl w:val="-1"/>
                <w:numId w:val="0"/>
              </w:numPr>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1.制定工作指引，明确学生会主席团产生方式和候选人遴选程序。</w:t>
            </w:r>
            <w:r>
              <w:rPr>
                <w:rFonts w:hint="eastAsia" w:ascii="仿宋_GB2312" w:hAnsi="仿宋_GB2312" w:eastAsia="仿宋_GB2312" w:cs="仿宋_GB2312"/>
                <w:kern w:val="0"/>
                <w:sz w:val="28"/>
                <w:szCs w:val="28"/>
                <w:highlight w:val="none"/>
              </w:rPr>
              <w:t>学生会主席团由学生代表大会选举产生。学院学生会主席团候选人应当由班级团支部推荐，经学院团组织同意，由学院党组织确定。</w:t>
            </w:r>
          </w:p>
        </w:tc>
        <w:tc>
          <w:tcPr>
            <w:tcW w:w="17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2020年7月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jc w:val="center"/>
        </w:trPr>
        <w:tc>
          <w:tcPr>
            <w:tcW w:w="827"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highlight w:val="none"/>
              </w:rPr>
            </w:pPr>
          </w:p>
        </w:tc>
        <w:tc>
          <w:tcPr>
            <w:tcW w:w="1346"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highlight w:val="none"/>
              </w:rPr>
            </w:pPr>
          </w:p>
        </w:tc>
        <w:tc>
          <w:tcPr>
            <w:tcW w:w="3409"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sz w:val="28"/>
                <w:szCs w:val="28"/>
                <w:highlight w:val="none"/>
              </w:rPr>
            </w:pPr>
          </w:p>
        </w:tc>
        <w:tc>
          <w:tcPr>
            <w:tcW w:w="6705"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2.制定工作指引，明确学生会工作人员遴选程序。</w:t>
            </w:r>
            <w:r>
              <w:rPr>
                <w:rFonts w:hint="eastAsia" w:ascii="仿宋_GB2312" w:hAnsi="仿宋_GB2312" w:eastAsia="仿宋_GB2312" w:cs="仿宋_GB2312"/>
                <w:kern w:val="0"/>
                <w:sz w:val="28"/>
                <w:szCs w:val="28"/>
                <w:highlight w:val="none"/>
              </w:rPr>
              <w:t>学院学生会工作人员应当由班级团支部推荐，经学院团组织同意，由学院党组织确定。</w:t>
            </w:r>
          </w:p>
        </w:tc>
        <w:tc>
          <w:tcPr>
            <w:tcW w:w="1727"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2020年7月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82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lang w:val="en-US" w:eastAsia="zh-CN"/>
              </w:rPr>
            </w:pPr>
          </w:p>
        </w:tc>
        <w:tc>
          <w:tcPr>
            <w:tcW w:w="1346"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rPr>
            </w:pPr>
          </w:p>
        </w:tc>
        <w:tc>
          <w:tcPr>
            <w:tcW w:w="3409"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highlight w:val="none"/>
                <w:lang w:val="en-US" w:eastAsia="zh-CN"/>
              </w:rPr>
            </w:pPr>
          </w:p>
        </w:tc>
        <w:tc>
          <w:tcPr>
            <w:tcW w:w="6705"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3.提高学生会</w:t>
            </w:r>
            <w:r>
              <w:rPr>
                <w:rFonts w:hint="eastAsia" w:ascii="仿宋_GB2312" w:hAnsi="仿宋_GB2312" w:eastAsia="仿宋_GB2312" w:cs="仿宋_GB2312"/>
                <w:color w:val="auto"/>
                <w:kern w:val="0"/>
                <w:sz w:val="28"/>
                <w:szCs w:val="28"/>
                <w:highlight w:val="none"/>
              </w:rPr>
              <w:t>主席团候选人</w:t>
            </w:r>
            <w:r>
              <w:rPr>
                <w:rFonts w:hint="eastAsia" w:ascii="仿宋_GB2312" w:hAnsi="仿宋_GB2312" w:eastAsia="仿宋_GB2312" w:cs="仿宋_GB2312"/>
                <w:color w:val="auto"/>
                <w:kern w:val="0"/>
                <w:sz w:val="28"/>
                <w:szCs w:val="28"/>
                <w:highlight w:val="none"/>
                <w:lang w:val="en-US" w:eastAsia="zh-CN"/>
              </w:rPr>
              <w:t>的</w:t>
            </w:r>
            <w:r>
              <w:rPr>
                <w:rFonts w:hint="eastAsia" w:ascii="仿宋_GB2312" w:hAnsi="仿宋_GB2312" w:eastAsia="仿宋_GB2312" w:cs="仿宋_GB2312"/>
                <w:color w:val="auto"/>
                <w:kern w:val="0"/>
                <w:sz w:val="28"/>
                <w:szCs w:val="28"/>
                <w:highlight w:val="none"/>
              </w:rPr>
              <w:t>代表性，应当从学院学生会工作人员和各领域优秀学生典型中产生</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lang w:val="en-US" w:eastAsia="zh-CN"/>
              </w:rPr>
              <w:t>优先推荐班级和学生社团骨干担任学生会工作人员。</w:t>
            </w:r>
          </w:p>
        </w:tc>
        <w:tc>
          <w:tcPr>
            <w:tcW w:w="17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20</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10</w:t>
            </w:r>
            <w:r>
              <w:rPr>
                <w:rFonts w:hint="eastAsia" w:ascii="仿宋_GB2312" w:hAnsi="仿宋_GB2312" w:eastAsia="仿宋_GB2312" w:cs="仿宋_GB2312"/>
                <w:kern w:val="0"/>
                <w:sz w:val="28"/>
                <w:szCs w:val="2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82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6</w:t>
            </w:r>
          </w:p>
        </w:tc>
        <w:tc>
          <w:tcPr>
            <w:tcW w:w="1346"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规范召开代表大会</w:t>
            </w:r>
          </w:p>
        </w:tc>
        <w:tc>
          <w:tcPr>
            <w:tcW w:w="3409"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学院学生代表大会原则上每年召开一次。</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学代会选举结果应当向大会公告，并经同级党组织批准，报上级学联、学生会组织备案。</w:t>
            </w:r>
          </w:p>
        </w:tc>
        <w:tc>
          <w:tcPr>
            <w:tcW w:w="6705"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1.在深化改革实施方案中明确学生代表大会召开频次和名额分配。学院学生代表大会原则上每年召开一次，代表要体现广泛性。</w:t>
            </w:r>
          </w:p>
        </w:tc>
        <w:tc>
          <w:tcPr>
            <w:tcW w:w="17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2020年10月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827"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0"/>
                <w:sz w:val="28"/>
                <w:szCs w:val="28"/>
                <w:highlight w:val="none"/>
                <w:lang w:val="en-US" w:eastAsia="zh-CN"/>
              </w:rPr>
            </w:pPr>
          </w:p>
        </w:tc>
        <w:tc>
          <w:tcPr>
            <w:tcW w:w="1346"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0"/>
                <w:sz w:val="28"/>
                <w:szCs w:val="28"/>
                <w:highlight w:val="none"/>
                <w:lang w:val="en-US" w:eastAsia="zh-CN"/>
              </w:rPr>
            </w:pPr>
          </w:p>
        </w:tc>
        <w:tc>
          <w:tcPr>
            <w:tcW w:w="3409"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kern w:val="0"/>
                <w:sz w:val="28"/>
                <w:szCs w:val="28"/>
                <w:highlight w:val="none"/>
                <w:lang w:val="en-US" w:eastAsia="zh-CN"/>
              </w:rPr>
            </w:pPr>
          </w:p>
        </w:tc>
        <w:tc>
          <w:tcPr>
            <w:tcW w:w="6705" w:type="dxa"/>
            <w:vAlign w:val="center"/>
          </w:tcPr>
          <w:p>
            <w:pPr>
              <w:pStyle w:val="10"/>
              <w:keepNext w:val="0"/>
              <w:keepLines w:val="0"/>
              <w:pageBreakBefore w:val="0"/>
              <w:numPr>
                <w:ilvl w:val="-1"/>
                <w:numId w:val="0"/>
              </w:numPr>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2.按照《高校学生代表大会工作规则》和《高校校级学生代表大会召开指引（试行）》要求，规范召开学生代表大会。学代会选举结果应当向大会公告，并经同级党组织批准，报上级学联、学生会备案。对未按要求办理的选举结果不予承认并通报批评。</w:t>
            </w:r>
          </w:p>
        </w:tc>
        <w:tc>
          <w:tcPr>
            <w:tcW w:w="1727"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20</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10</w:t>
            </w:r>
            <w:r>
              <w:rPr>
                <w:rFonts w:hint="eastAsia" w:ascii="仿宋_GB2312" w:hAnsi="仿宋_GB2312" w:eastAsia="仿宋_GB2312" w:cs="仿宋_GB2312"/>
                <w:kern w:val="0"/>
                <w:sz w:val="28"/>
                <w:szCs w:val="2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2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lang w:val="en-US" w:eastAsia="zh-CN"/>
              </w:rPr>
              <w:t>7</w:t>
            </w:r>
          </w:p>
        </w:tc>
        <w:tc>
          <w:tcPr>
            <w:tcW w:w="1346"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坚持从严治会</w:t>
            </w:r>
          </w:p>
        </w:tc>
        <w:tc>
          <w:tcPr>
            <w:tcW w:w="3409"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落实《学生会研究生会干部自律公约》</w:t>
            </w:r>
            <w:r>
              <w:rPr>
                <w:rFonts w:hint="eastAsia" w:ascii="仿宋_GB2312" w:hAnsi="仿宋_GB2312" w:eastAsia="仿宋_GB2312" w:cs="仿宋_GB2312"/>
                <w:kern w:val="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rPr>
              <w:t>学生会要面向大多数同学，依法依章程开展活动、接受管理</w:t>
            </w:r>
            <w:r>
              <w:rPr>
                <w:rFonts w:hint="eastAsia" w:ascii="仿宋_GB2312" w:hAnsi="仿宋_GB2312" w:eastAsia="仿宋_GB2312" w:cs="仿宋_GB2312"/>
                <w:kern w:val="0"/>
                <w:sz w:val="28"/>
                <w:szCs w:val="28"/>
                <w:highlight w:val="none"/>
                <w:lang w:eastAsia="zh-CN"/>
              </w:rPr>
              <w:t>。</w:t>
            </w:r>
          </w:p>
        </w:tc>
        <w:tc>
          <w:tcPr>
            <w:tcW w:w="6705"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1.制定从严治会的专项制度。落实《关于落实共青团和学联对高校学生会（研究生会）指导管理责任的若干规定（试行）》，建立报告制度，完善处置机制，对学生会及其工作人员违规违纪行为不报告、不指导处置的失职行为，要问责追责。</w:t>
            </w:r>
          </w:p>
        </w:tc>
        <w:tc>
          <w:tcPr>
            <w:tcW w:w="17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lang w:val="en-US" w:eastAsia="zh-CN"/>
              </w:rPr>
              <w:t>2020年6月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jc w:val="center"/>
        </w:trPr>
        <w:tc>
          <w:tcPr>
            <w:tcW w:w="82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highlight w:val="none"/>
              </w:rPr>
            </w:pPr>
          </w:p>
        </w:tc>
        <w:tc>
          <w:tcPr>
            <w:tcW w:w="1346"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highlight w:val="none"/>
              </w:rPr>
            </w:pPr>
          </w:p>
        </w:tc>
        <w:tc>
          <w:tcPr>
            <w:tcW w:w="3409"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highlight w:val="none"/>
              </w:rPr>
            </w:pPr>
          </w:p>
        </w:tc>
        <w:tc>
          <w:tcPr>
            <w:tcW w:w="6705"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2.建立健全学生会工作人员培养机制，加强日常教育。要求学生会工作人员必须参加至少一次由同级团组织开展的党团课教育和业务培训，培养其践行宗旨、珍惜机会的意识，</w:t>
            </w:r>
            <w:r>
              <w:rPr>
                <w:rFonts w:hint="eastAsia" w:ascii="仿宋_GB2312" w:hAnsi="仿宋_GB2312" w:eastAsia="仿宋_GB2312" w:cs="仿宋_GB2312"/>
                <w:kern w:val="0"/>
                <w:sz w:val="28"/>
                <w:szCs w:val="28"/>
                <w:highlight w:val="none"/>
              </w:rPr>
              <w:t>坚决防范和克服功利化、庸俗化、“小官僚”等问题。</w:t>
            </w:r>
            <w:r>
              <w:rPr>
                <w:rFonts w:hint="eastAsia" w:ascii="仿宋_GB2312" w:hAnsi="仿宋_GB2312" w:eastAsia="仿宋_GB2312" w:cs="仿宋_GB2312"/>
                <w:kern w:val="0"/>
                <w:sz w:val="28"/>
                <w:szCs w:val="28"/>
                <w:highlight w:val="none"/>
                <w:lang w:val="en-US" w:eastAsia="zh-CN"/>
              </w:rPr>
              <w:t>工作人员若为共青团员，原则上应在“志愿汇”系统注册为志愿者，自觉成为网络文明志愿者。</w:t>
            </w:r>
          </w:p>
        </w:tc>
        <w:tc>
          <w:tcPr>
            <w:tcW w:w="17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2020年8月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82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lang w:val="en-US" w:eastAsia="zh-CN"/>
              </w:rPr>
            </w:pPr>
          </w:p>
        </w:tc>
        <w:tc>
          <w:tcPr>
            <w:tcW w:w="1346"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lang w:val="en-US" w:eastAsia="zh-CN"/>
              </w:rPr>
            </w:pPr>
          </w:p>
        </w:tc>
        <w:tc>
          <w:tcPr>
            <w:tcW w:w="3409"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highlight w:val="none"/>
                <w:lang w:val="en-US" w:eastAsia="zh-CN"/>
              </w:rPr>
            </w:pPr>
          </w:p>
        </w:tc>
        <w:tc>
          <w:tcPr>
            <w:tcW w:w="6705"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3.建立健全学生会工作人员约束机制，加强作风建设。</w:t>
            </w:r>
            <w:r>
              <w:rPr>
                <w:rFonts w:hint="eastAsia" w:ascii="仿宋_GB2312" w:hAnsi="仿宋_GB2312" w:eastAsia="仿宋_GB2312" w:cs="仿宋_GB2312"/>
                <w:kern w:val="0"/>
                <w:sz w:val="28"/>
                <w:szCs w:val="28"/>
                <w:highlight w:val="none"/>
              </w:rPr>
              <w:t>学生会工作人员出现违反校规校纪、道德失范以及与学生不相称行为等问题的，学校团委</w:t>
            </w:r>
            <w:r>
              <w:rPr>
                <w:rFonts w:hint="eastAsia" w:ascii="仿宋_GB2312" w:hAnsi="仿宋_GB2312" w:eastAsia="仿宋_GB2312" w:cs="仿宋_GB2312"/>
                <w:kern w:val="0"/>
                <w:sz w:val="28"/>
                <w:szCs w:val="28"/>
                <w:highlight w:val="none"/>
                <w:lang w:eastAsia="zh-CN"/>
              </w:rPr>
              <w:t>将</w:t>
            </w:r>
            <w:r>
              <w:rPr>
                <w:rFonts w:hint="eastAsia" w:ascii="仿宋_GB2312" w:hAnsi="仿宋_GB2312" w:eastAsia="仿宋_GB2312" w:cs="仿宋_GB2312"/>
                <w:kern w:val="0"/>
                <w:sz w:val="28"/>
                <w:szCs w:val="28"/>
                <w:highlight w:val="none"/>
              </w:rPr>
              <w:t>迅速调查核实，按规定和程序及时予以处理。</w:t>
            </w:r>
          </w:p>
        </w:tc>
        <w:tc>
          <w:tcPr>
            <w:tcW w:w="17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2020年8月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2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lang w:val="en-US" w:eastAsia="zh-CN"/>
              </w:rPr>
            </w:pPr>
          </w:p>
        </w:tc>
        <w:tc>
          <w:tcPr>
            <w:tcW w:w="1346"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lang w:val="en-US" w:eastAsia="zh-CN"/>
              </w:rPr>
            </w:pPr>
          </w:p>
        </w:tc>
        <w:tc>
          <w:tcPr>
            <w:tcW w:w="3409"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highlight w:val="none"/>
                <w:lang w:val="en-US" w:eastAsia="zh-CN"/>
              </w:rPr>
            </w:pPr>
          </w:p>
        </w:tc>
        <w:tc>
          <w:tcPr>
            <w:tcW w:w="6705"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4.探索建立学生会事务公示制度，确保</w:t>
            </w:r>
            <w:r>
              <w:rPr>
                <w:rFonts w:hint="eastAsia" w:ascii="仿宋_GB2312" w:hAnsi="仿宋_GB2312" w:eastAsia="仿宋_GB2312" w:cs="仿宋_GB2312"/>
                <w:kern w:val="0"/>
                <w:sz w:val="28"/>
                <w:szCs w:val="28"/>
                <w:highlight w:val="none"/>
              </w:rPr>
              <w:t>学生会面向大多数同学，依法依章程开展活动、接受管理</w:t>
            </w:r>
            <w:r>
              <w:rPr>
                <w:rFonts w:hint="eastAsia" w:ascii="仿宋_GB2312" w:hAnsi="仿宋_GB2312" w:eastAsia="仿宋_GB2312" w:cs="仿宋_GB2312"/>
                <w:kern w:val="0"/>
                <w:sz w:val="28"/>
                <w:szCs w:val="28"/>
                <w:highlight w:val="none"/>
                <w:lang w:val="en-US" w:eastAsia="zh-CN"/>
              </w:rPr>
              <w:t>和监督</w:t>
            </w:r>
            <w:r>
              <w:rPr>
                <w:rFonts w:hint="eastAsia" w:ascii="仿宋_GB2312" w:hAnsi="仿宋_GB2312" w:eastAsia="仿宋_GB2312" w:cs="仿宋_GB2312"/>
                <w:kern w:val="0"/>
                <w:sz w:val="28"/>
                <w:szCs w:val="28"/>
                <w:highlight w:val="none"/>
              </w:rPr>
              <w:t>。</w:t>
            </w:r>
          </w:p>
        </w:tc>
        <w:tc>
          <w:tcPr>
            <w:tcW w:w="17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20</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10</w:t>
            </w:r>
            <w:r>
              <w:rPr>
                <w:rFonts w:hint="eastAsia" w:ascii="仿宋_GB2312" w:hAnsi="仿宋_GB2312" w:eastAsia="仿宋_GB2312" w:cs="仿宋_GB2312"/>
                <w:kern w:val="0"/>
                <w:sz w:val="28"/>
                <w:szCs w:val="2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2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8</w:t>
            </w:r>
          </w:p>
        </w:tc>
        <w:tc>
          <w:tcPr>
            <w:tcW w:w="1346"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建立述职评议制度</w:t>
            </w:r>
          </w:p>
        </w:tc>
        <w:tc>
          <w:tcPr>
            <w:tcW w:w="3409"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kern w:val="0"/>
                <w:sz w:val="28"/>
                <w:szCs w:val="28"/>
                <w:highlight w:val="none"/>
              </w:rPr>
              <w:t>组建评议会，学生会主席团成员和工作部门负责人每学期述职</w:t>
            </w:r>
            <w:r>
              <w:rPr>
                <w:rFonts w:hint="eastAsia" w:ascii="仿宋_GB2312" w:hAnsi="仿宋_GB2312" w:eastAsia="仿宋_GB2312" w:cs="仿宋_GB2312"/>
                <w:kern w:val="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rPr>
              <w:t>建立以服务和贡献为导向的激励机制</w:t>
            </w:r>
            <w:r>
              <w:rPr>
                <w:rFonts w:hint="eastAsia" w:ascii="仿宋_GB2312" w:hAnsi="仿宋_GB2312" w:eastAsia="仿宋_GB2312" w:cs="仿宋_GB2312"/>
                <w:sz w:val="28"/>
                <w:szCs w:val="28"/>
                <w:highlight w:val="none"/>
                <w:lang w:eastAsia="zh-CN"/>
              </w:rPr>
              <w:t>。</w:t>
            </w:r>
          </w:p>
        </w:tc>
        <w:tc>
          <w:tcPr>
            <w:tcW w:w="6705"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lang w:val="en-US" w:eastAsia="zh-CN"/>
              </w:rPr>
              <w:t>1.制定学生会工作人员考核评议办法，</w:t>
            </w:r>
            <w:r>
              <w:rPr>
                <w:rFonts w:hint="eastAsia" w:ascii="仿宋_GB2312" w:hAnsi="仿宋_GB2312" w:eastAsia="仿宋_GB2312" w:cs="仿宋_GB2312"/>
                <w:kern w:val="0"/>
                <w:sz w:val="28"/>
                <w:szCs w:val="28"/>
                <w:highlight w:val="none"/>
              </w:rPr>
              <w:t>组建以学生代表为主，学</w:t>
            </w:r>
            <w:r>
              <w:rPr>
                <w:rFonts w:hint="eastAsia" w:ascii="仿宋_GB2312" w:hAnsi="仿宋_GB2312" w:eastAsia="仿宋_GB2312" w:cs="仿宋_GB2312"/>
                <w:kern w:val="0"/>
                <w:sz w:val="28"/>
                <w:szCs w:val="28"/>
                <w:highlight w:val="none"/>
                <w:lang w:eastAsia="zh-CN"/>
              </w:rPr>
              <w:t>院党总支</w:t>
            </w:r>
            <w:r>
              <w:rPr>
                <w:rFonts w:hint="eastAsia" w:ascii="仿宋_GB2312" w:hAnsi="仿宋_GB2312" w:eastAsia="仿宋_GB2312" w:cs="仿宋_GB2312"/>
                <w:kern w:val="0"/>
                <w:sz w:val="28"/>
                <w:szCs w:val="28"/>
                <w:highlight w:val="none"/>
              </w:rPr>
              <w:t>、</w:t>
            </w:r>
            <w:r>
              <w:rPr>
                <w:rFonts w:hint="eastAsia" w:ascii="仿宋_GB2312" w:hAnsi="仿宋_GB2312" w:eastAsia="仿宋_GB2312" w:cs="仿宋_GB2312"/>
                <w:kern w:val="0"/>
                <w:sz w:val="28"/>
                <w:szCs w:val="28"/>
                <w:highlight w:val="none"/>
                <w:lang w:eastAsia="zh-CN"/>
              </w:rPr>
              <w:t>团总支、辅导员</w:t>
            </w:r>
            <w:r>
              <w:rPr>
                <w:rFonts w:hint="eastAsia" w:ascii="仿宋_GB2312" w:hAnsi="仿宋_GB2312" w:eastAsia="仿宋_GB2312" w:cs="仿宋_GB2312"/>
                <w:kern w:val="0"/>
                <w:sz w:val="28"/>
                <w:szCs w:val="28"/>
                <w:highlight w:val="none"/>
              </w:rPr>
              <w:t>等共同参与的评议会，学生会主席团成员和工作部门负责人每学期向评议会述职，评议会从政治态度、道德品行、学习情况、工作成效、纪律作风等方面对其进行全面客观的综合评价</w:t>
            </w:r>
            <w:r>
              <w:rPr>
                <w:rFonts w:hint="eastAsia" w:ascii="仿宋_GB2312" w:hAnsi="仿宋_GB2312" w:eastAsia="仿宋_GB2312" w:cs="仿宋_GB2312"/>
                <w:kern w:val="0"/>
                <w:sz w:val="28"/>
                <w:szCs w:val="28"/>
                <w:highlight w:val="none"/>
                <w:lang w:eastAsia="zh-CN"/>
              </w:rPr>
              <w:t>。</w:t>
            </w:r>
          </w:p>
        </w:tc>
        <w:tc>
          <w:tcPr>
            <w:tcW w:w="1727"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2020年8月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827"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highlight w:val="none"/>
              </w:rPr>
            </w:pPr>
          </w:p>
        </w:tc>
        <w:tc>
          <w:tcPr>
            <w:tcW w:w="1346"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highlight w:val="none"/>
              </w:rPr>
            </w:pPr>
          </w:p>
        </w:tc>
        <w:tc>
          <w:tcPr>
            <w:tcW w:w="3409" w:type="dxa"/>
            <w:vMerge w:val="continue"/>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sz w:val="28"/>
                <w:szCs w:val="28"/>
                <w:highlight w:val="none"/>
              </w:rPr>
            </w:pPr>
          </w:p>
        </w:tc>
        <w:tc>
          <w:tcPr>
            <w:tcW w:w="6705"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2.</w:t>
            </w:r>
            <w:r>
              <w:rPr>
                <w:rFonts w:hint="eastAsia" w:ascii="仿宋_GB2312" w:hAnsi="仿宋_GB2312" w:eastAsia="仿宋_GB2312" w:cs="仿宋_GB2312"/>
                <w:kern w:val="0"/>
                <w:sz w:val="28"/>
                <w:szCs w:val="28"/>
                <w:highlight w:val="none"/>
              </w:rPr>
              <w:t>建立以服务和贡献为导向的激励机制</w:t>
            </w:r>
            <w:r>
              <w:rPr>
                <w:rFonts w:hint="eastAsia" w:ascii="仿宋_GB2312" w:hAnsi="仿宋_GB2312" w:eastAsia="仿宋_GB2312" w:cs="仿宋_GB2312"/>
                <w:kern w:val="0"/>
                <w:sz w:val="28"/>
                <w:szCs w:val="28"/>
                <w:highlight w:val="none"/>
                <w:lang w:eastAsia="zh-CN"/>
              </w:rPr>
              <w:t>。</w:t>
            </w:r>
            <w:r>
              <w:rPr>
                <w:rFonts w:hint="eastAsia" w:ascii="仿宋_GB2312" w:hAnsi="仿宋_GB2312" w:eastAsia="仿宋_GB2312" w:cs="仿宋_GB2312"/>
                <w:kern w:val="0"/>
                <w:sz w:val="28"/>
                <w:szCs w:val="28"/>
                <w:highlight w:val="none"/>
                <w:lang w:val="en-US" w:eastAsia="zh-CN"/>
              </w:rPr>
              <w:t>明确学生会工作人员</w:t>
            </w:r>
            <w:r>
              <w:rPr>
                <w:rFonts w:hint="eastAsia" w:ascii="仿宋_GB2312" w:hAnsi="仿宋_GB2312" w:eastAsia="仿宋_GB2312" w:cs="仿宋_GB2312"/>
                <w:kern w:val="0"/>
                <w:sz w:val="28"/>
                <w:szCs w:val="28"/>
                <w:highlight w:val="none"/>
              </w:rPr>
              <w:t>参加评奖评优、测评加分、</w:t>
            </w:r>
            <w:r>
              <w:rPr>
                <w:rFonts w:hint="eastAsia" w:ascii="仿宋_GB2312" w:hAnsi="仿宋_GB2312" w:eastAsia="仿宋_GB2312" w:cs="仿宋_GB2312"/>
                <w:kern w:val="0"/>
                <w:sz w:val="28"/>
                <w:szCs w:val="28"/>
                <w:highlight w:val="none"/>
                <w:lang w:val="en-US" w:eastAsia="zh-CN"/>
              </w:rPr>
              <w:t>推荐入党积极分子或党的发展对象</w:t>
            </w:r>
            <w:r>
              <w:rPr>
                <w:rFonts w:hint="eastAsia" w:ascii="仿宋_GB2312" w:hAnsi="仿宋_GB2312" w:eastAsia="仿宋_GB2312" w:cs="仿宋_GB2312"/>
                <w:kern w:val="0"/>
                <w:sz w:val="28"/>
                <w:szCs w:val="28"/>
                <w:highlight w:val="none"/>
              </w:rPr>
              <w:t>等事项时，应依据评议结果择优提名，不允许与其岗位简单直接挂钩。</w:t>
            </w:r>
          </w:p>
        </w:tc>
        <w:tc>
          <w:tcPr>
            <w:tcW w:w="1727"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20</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10</w:t>
            </w:r>
            <w:r>
              <w:rPr>
                <w:rFonts w:hint="eastAsia" w:ascii="仿宋_GB2312" w:hAnsi="仿宋_GB2312" w:eastAsia="仿宋_GB2312" w:cs="仿宋_GB2312"/>
                <w:kern w:val="0"/>
                <w:sz w:val="28"/>
                <w:szCs w:val="2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82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9</w:t>
            </w:r>
          </w:p>
        </w:tc>
        <w:tc>
          <w:tcPr>
            <w:tcW w:w="1346"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落实党委全面领导</w:t>
            </w:r>
          </w:p>
        </w:tc>
        <w:tc>
          <w:tcPr>
            <w:tcW w:w="3409"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eastAsia="zh-CN"/>
              </w:rPr>
              <w:t>学院党总支</w:t>
            </w:r>
            <w:r>
              <w:rPr>
                <w:rFonts w:hint="eastAsia" w:ascii="仿宋_GB2312" w:hAnsi="仿宋_GB2312" w:eastAsia="仿宋_GB2312" w:cs="仿宋_GB2312"/>
                <w:kern w:val="0"/>
                <w:sz w:val="28"/>
                <w:szCs w:val="28"/>
                <w:highlight w:val="none"/>
              </w:rPr>
              <w:t>要把学生会建设纳入党建工作整体格局中进行统筹谋划</w:t>
            </w:r>
            <w:r>
              <w:rPr>
                <w:rFonts w:hint="eastAsia" w:ascii="仿宋_GB2312" w:hAnsi="仿宋_GB2312" w:eastAsia="仿宋_GB2312" w:cs="仿宋_GB2312"/>
                <w:kern w:val="0"/>
                <w:sz w:val="28"/>
                <w:szCs w:val="28"/>
                <w:highlight w:val="none"/>
                <w:lang w:eastAsia="zh-CN"/>
              </w:rPr>
              <w:t>。</w:t>
            </w:r>
          </w:p>
        </w:tc>
        <w:tc>
          <w:tcPr>
            <w:tcW w:w="6705" w:type="dxa"/>
            <w:vAlign w:val="center"/>
          </w:tcPr>
          <w:p>
            <w:pPr>
              <w:pStyle w:val="10"/>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1.推动构建学院党总支统一领导，团组织具体指导，全体辅导员共同参与的工作机制。</w:t>
            </w:r>
          </w:p>
        </w:tc>
        <w:tc>
          <w:tcPr>
            <w:tcW w:w="172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20</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10</w:t>
            </w:r>
            <w:r>
              <w:rPr>
                <w:rFonts w:hint="eastAsia" w:ascii="仿宋_GB2312" w:hAnsi="仿宋_GB2312" w:eastAsia="仿宋_GB2312" w:cs="仿宋_GB2312"/>
                <w:kern w:val="0"/>
                <w:sz w:val="28"/>
                <w:szCs w:val="2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827"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lang w:eastAsia="zh-CN"/>
              </w:rPr>
            </w:pPr>
          </w:p>
        </w:tc>
        <w:tc>
          <w:tcPr>
            <w:tcW w:w="134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rPr>
            </w:pPr>
          </w:p>
        </w:tc>
        <w:tc>
          <w:tcPr>
            <w:tcW w:w="3409"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highlight w:val="none"/>
              </w:rPr>
            </w:pPr>
          </w:p>
        </w:tc>
        <w:tc>
          <w:tcPr>
            <w:tcW w:w="6705" w:type="dxa"/>
            <w:vAlign w:val="center"/>
          </w:tcPr>
          <w:p>
            <w:pPr>
              <w:pStyle w:val="10"/>
              <w:keepNext w:val="0"/>
              <w:keepLines w:val="0"/>
              <w:pageBreakBefore w:val="0"/>
              <w:numPr>
                <w:ilvl w:val="0"/>
                <w:numId w:val="0"/>
              </w:numPr>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2.推动学院党总支</w:t>
            </w:r>
            <w:r>
              <w:rPr>
                <w:rFonts w:hint="eastAsia" w:ascii="仿宋_GB2312" w:hAnsi="仿宋_GB2312" w:eastAsia="仿宋_GB2312" w:cs="仿宋_GB2312"/>
                <w:kern w:val="0"/>
                <w:sz w:val="28"/>
                <w:szCs w:val="28"/>
                <w:highlight w:val="none"/>
              </w:rPr>
              <w:t>定期听取学生会工作汇报，研究决定重大事项。</w:t>
            </w:r>
          </w:p>
        </w:tc>
        <w:tc>
          <w:tcPr>
            <w:tcW w:w="172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827"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10</w:t>
            </w:r>
          </w:p>
        </w:tc>
        <w:tc>
          <w:tcPr>
            <w:tcW w:w="1346"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加强团委具体指导</w:t>
            </w:r>
          </w:p>
        </w:tc>
        <w:tc>
          <w:tcPr>
            <w:tcW w:w="3409"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rPr>
              <w:t>学生会接受</w:t>
            </w:r>
            <w:r>
              <w:rPr>
                <w:rFonts w:hint="eastAsia" w:ascii="仿宋_GB2312" w:hAnsi="仿宋_GB2312" w:eastAsia="仿宋_GB2312" w:cs="仿宋_GB2312"/>
                <w:kern w:val="0"/>
                <w:sz w:val="28"/>
                <w:szCs w:val="28"/>
                <w:highlight w:val="none"/>
                <w:lang w:eastAsia="zh-CN"/>
              </w:rPr>
              <w:t>学院团总支</w:t>
            </w:r>
            <w:r>
              <w:rPr>
                <w:rFonts w:hint="eastAsia" w:ascii="仿宋_GB2312" w:hAnsi="仿宋_GB2312" w:eastAsia="仿宋_GB2312" w:cs="仿宋_GB2312"/>
                <w:kern w:val="0"/>
                <w:sz w:val="28"/>
                <w:szCs w:val="28"/>
                <w:highlight w:val="none"/>
              </w:rPr>
              <w:t>和</w:t>
            </w:r>
            <w:r>
              <w:rPr>
                <w:rFonts w:hint="eastAsia" w:ascii="仿宋_GB2312" w:hAnsi="仿宋_GB2312" w:eastAsia="仿宋_GB2312" w:cs="仿宋_GB2312"/>
                <w:kern w:val="0"/>
                <w:sz w:val="28"/>
                <w:szCs w:val="28"/>
                <w:highlight w:val="none"/>
                <w:lang w:eastAsia="zh-CN"/>
              </w:rPr>
              <w:t>校学生会</w:t>
            </w:r>
            <w:r>
              <w:rPr>
                <w:rFonts w:hint="eastAsia" w:ascii="仿宋_GB2312" w:hAnsi="仿宋_GB2312" w:eastAsia="仿宋_GB2312" w:cs="仿宋_GB2312"/>
                <w:kern w:val="0"/>
                <w:sz w:val="28"/>
                <w:szCs w:val="28"/>
                <w:highlight w:val="none"/>
              </w:rPr>
              <w:t>的双重指导。</w:t>
            </w:r>
          </w:p>
        </w:tc>
        <w:tc>
          <w:tcPr>
            <w:tcW w:w="6705"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1.落实</w:t>
            </w:r>
            <w:r>
              <w:rPr>
                <w:rFonts w:hint="eastAsia" w:ascii="仿宋_GB2312" w:hAnsi="仿宋_GB2312" w:eastAsia="仿宋_GB2312" w:cs="仿宋_GB2312"/>
                <w:kern w:val="0"/>
                <w:sz w:val="28"/>
                <w:szCs w:val="28"/>
                <w:highlight w:val="none"/>
              </w:rPr>
              <w:t>双重指导。学</w:t>
            </w:r>
            <w:r>
              <w:rPr>
                <w:rFonts w:hint="eastAsia" w:ascii="仿宋_GB2312" w:hAnsi="仿宋_GB2312" w:eastAsia="仿宋_GB2312" w:cs="仿宋_GB2312"/>
                <w:kern w:val="0"/>
                <w:sz w:val="28"/>
                <w:szCs w:val="28"/>
                <w:highlight w:val="none"/>
                <w:lang w:eastAsia="zh-CN"/>
              </w:rPr>
              <w:t>院团总支</w:t>
            </w:r>
            <w:r>
              <w:rPr>
                <w:rFonts w:hint="eastAsia" w:ascii="仿宋_GB2312" w:hAnsi="仿宋_GB2312" w:eastAsia="仿宋_GB2312" w:cs="仿宋_GB2312"/>
                <w:kern w:val="0"/>
                <w:sz w:val="28"/>
                <w:szCs w:val="28"/>
                <w:highlight w:val="none"/>
              </w:rPr>
              <w:t>要及时向</w:t>
            </w:r>
            <w:r>
              <w:rPr>
                <w:rFonts w:hint="eastAsia" w:ascii="仿宋_GB2312" w:hAnsi="仿宋_GB2312" w:eastAsia="仿宋_GB2312" w:cs="仿宋_GB2312"/>
                <w:kern w:val="0"/>
                <w:sz w:val="28"/>
                <w:szCs w:val="28"/>
                <w:highlight w:val="none"/>
                <w:lang w:eastAsia="zh-CN"/>
              </w:rPr>
              <w:t>党总支</w:t>
            </w:r>
            <w:r>
              <w:rPr>
                <w:rFonts w:hint="eastAsia" w:ascii="仿宋_GB2312" w:hAnsi="仿宋_GB2312" w:eastAsia="仿宋_GB2312" w:cs="仿宋_GB2312"/>
                <w:kern w:val="0"/>
                <w:sz w:val="28"/>
                <w:szCs w:val="28"/>
                <w:highlight w:val="none"/>
              </w:rPr>
              <w:t>汇报学生会工作重大事项，坚决落实学</w:t>
            </w:r>
            <w:r>
              <w:rPr>
                <w:rFonts w:hint="eastAsia" w:ascii="仿宋_GB2312" w:hAnsi="仿宋_GB2312" w:eastAsia="仿宋_GB2312" w:cs="仿宋_GB2312"/>
                <w:kern w:val="0"/>
                <w:sz w:val="28"/>
                <w:szCs w:val="28"/>
                <w:highlight w:val="none"/>
                <w:lang w:eastAsia="zh-CN"/>
              </w:rPr>
              <w:t>院党总支</w:t>
            </w:r>
            <w:r>
              <w:rPr>
                <w:rFonts w:hint="eastAsia" w:ascii="仿宋_GB2312" w:hAnsi="仿宋_GB2312" w:eastAsia="仿宋_GB2312" w:cs="仿宋_GB2312"/>
                <w:kern w:val="0"/>
                <w:sz w:val="28"/>
                <w:szCs w:val="28"/>
                <w:highlight w:val="none"/>
              </w:rPr>
              <w:t>有关要求。</w:t>
            </w:r>
            <w:r>
              <w:rPr>
                <w:rFonts w:hint="eastAsia" w:ascii="仿宋_GB2312" w:hAnsi="仿宋_GB2312" w:eastAsia="仿宋_GB2312" w:cs="仿宋_GB2312"/>
                <w:kern w:val="0"/>
                <w:sz w:val="28"/>
                <w:szCs w:val="28"/>
                <w:highlight w:val="none"/>
                <w:lang w:eastAsia="zh-CN"/>
              </w:rPr>
              <w:t>院</w:t>
            </w:r>
            <w:r>
              <w:rPr>
                <w:rFonts w:hint="eastAsia" w:ascii="仿宋_GB2312" w:hAnsi="仿宋_GB2312" w:eastAsia="仿宋_GB2312" w:cs="仿宋_GB2312"/>
                <w:kern w:val="0"/>
                <w:sz w:val="28"/>
                <w:szCs w:val="28"/>
                <w:highlight w:val="none"/>
                <w:lang w:val="en-US" w:eastAsia="zh-CN"/>
              </w:rPr>
              <w:t>级学生会要按照我校学生会组织隶属关系安排，及时向校学生会申请召开学代会、备案选举结果。</w:t>
            </w:r>
          </w:p>
        </w:tc>
        <w:tc>
          <w:tcPr>
            <w:tcW w:w="17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20</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10</w:t>
            </w:r>
            <w:r>
              <w:rPr>
                <w:rFonts w:hint="eastAsia" w:ascii="仿宋_GB2312" w:hAnsi="仿宋_GB2312" w:eastAsia="仿宋_GB2312" w:cs="仿宋_GB2312"/>
                <w:kern w:val="0"/>
                <w:sz w:val="28"/>
                <w:szCs w:val="2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82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highlight w:val="none"/>
              </w:rPr>
            </w:pPr>
          </w:p>
        </w:tc>
        <w:tc>
          <w:tcPr>
            <w:tcW w:w="1346"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highlight w:val="none"/>
              </w:rPr>
            </w:pPr>
          </w:p>
        </w:tc>
        <w:tc>
          <w:tcPr>
            <w:tcW w:w="3409"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highlight w:val="none"/>
              </w:rPr>
            </w:pPr>
          </w:p>
        </w:tc>
        <w:tc>
          <w:tcPr>
            <w:tcW w:w="6705"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2.优化团学工作机制。明确院团总支书记或教师兼职副书记指导院学生会，将指导学生会工作情况纳入二级学院团总支工作述职、考核内容。</w:t>
            </w:r>
          </w:p>
        </w:tc>
        <w:tc>
          <w:tcPr>
            <w:tcW w:w="17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2020年8月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jc w:val="center"/>
        </w:trPr>
        <w:tc>
          <w:tcPr>
            <w:tcW w:w="827"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rPr>
            </w:pPr>
          </w:p>
        </w:tc>
        <w:tc>
          <w:tcPr>
            <w:tcW w:w="1346"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rPr>
            </w:pPr>
          </w:p>
        </w:tc>
        <w:tc>
          <w:tcPr>
            <w:tcW w:w="3409"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highlight w:val="none"/>
              </w:rPr>
            </w:pPr>
          </w:p>
        </w:tc>
        <w:tc>
          <w:tcPr>
            <w:tcW w:w="6705"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3.建立健全管理制度。完善院学生会重大活动的事前审核和事后评估机制，院</w:t>
            </w:r>
            <w:r>
              <w:rPr>
                <w:rFonts w:hint="eastAsia" w:ascii="仿宋_GB2312" w:hAnsi="仿宋_GB2312" w:eastAsia="仿宋_GB2312" w:cs="仿宋_GB2312"/>
                <w:kern w:val="0"/>
                <w:sz w:val="28"/>
                <w:szCs w:val="28"/>
                <w:highlight w:val="none"/>
              </w:rPr>
              <w:t>学生会决定重要事项或开展重大活动，须事先向</w:t>
            </w:r>
            <w:r>
              <w:rPr>
                <w:rFonts w:hint="eastAsia" w:ascii="仿宋_GB2312" w:hAnsi="仿宋_GB2312" w:eastAsia="仿宋_GB2312" w:cs="仿宋_GB2312"/>
                <w:kern w:val="0"/>
                <w:sz w:val="28"/>
                <w:szCs w:val="28"/>
                <w:highlight w:val="none"/>
                <w:lang w:val="en-US" w:eastAsia="zh-CN"/>
              </w:rPr>
              <w:t>同级</w:t>
            </w:r>
            <w:r>
              <w:rPr>
                <w:rFonts w:hint="eastAsia" w:ascii="仿宋_GB2312" w:hAnsi="仿宋_GB2312" w:eastAsia="仿宋_GB2312" w:cs="仿宋_GB2312"/>
                <w:kern w:val="0"/>
                <w:sz w:val="28"/>
                <w:szCs w:val="28"/>
                <w:highlight w:val="none"/>
              </w:rPr>
              <w:t>团</w:t>
            </w:r>
            <w:r>
              <w:rPr>
                <w:rFonts w:hint="eastAsia" w:ascii="仿宋_GB2312" w:hAnsi="仿宋_GB2312" w:eastAsia="仿宋_GB2312" w:cs="仿宋_GB2312"/>
                <w:kern w:val="0"/>
                <w:sz w:val="28"/>
                <w:szCs w:val="28"/>
                <w:highlight w:val="none"/>
                <w:lang w:eastAsia="zh-CN"/>
              </w:rPr>
              <w:t>总支</w:t>
            </w:r>
            <w:r>
              <w:rPr>
                <w:rFonts w:hint="eastAsia" w:ascii="仿宋_GB2312" w:hAnsi="仿宋_GB2312" w:eastAsia="仿宋_GB2312" w:cs="仿宋_GB2312"/>
                <w:kern w:val="0"/>
                <w:sz w:val="28"/>
                <w:szCs w:val="28"/>
                <w:highlight w:val="none"/>
              </w:rPr>
              <w:t>报告。</w:t>
            </w:r>
            <w:r>
              <w:rPr>
                <w:rFonts w:hint="eastAsia" w:ascii="仿宋_GB2312" w:hAnsi="仿宋_GB2312" w:eastAsia="仿宋_GB2312" w:cs="仿宋_GB2312"/>
                <w:kern w:val="0"/>
                <w:sz w:val="28"/>
                <w:szCs w:val="28"/>
                <w:highlight w:val="none"/>
                <w:lang w:val="en-US" w:eastAsia="zh-CN"/>
              </w:rPr>
              <w:t>指导院学生会加强宣传阵地建设，完善重要信息发布审核机制。</w:t>
            </w:r>
            <w:r>
              <w:rPr>
                <w:rFonts w:hint="eastAsia" w:ascii="仿宋_GB2312" w:hAnsi="仿宋_GB2312" w:eastAsia="仿宋_GB2312" w:cs="仿宋_GB2312"/>
                <w:kern w:val="0"/>
                <w:sz w:val="28"/>
                <w:szCs w:val="28"/>
                <w:highlight w:val="none"/>
              </w:rPr>
              <w:t>抓好</w:t>
            </w:r>
            <w:r>
              <w:rPr>
                <w:rFonts w:hint="eastAsia" w:ascii="仿宋_GB2312" w:hAnsi="仿宋_GB2312" w:eastAsia="仿宋_GB2312" w:cs="仿宋_GB2312"/>
                <w:kern w:val="0"/>
                <w:sz w:val="28"/>
                <w:szCs w:val="28"/>
                <w:highlight w:val="none"/>
                <w:lang w:eastAsia="zh-CN"/>
              </w:rPr>
              <w:t>院</w:t>
            </w:r>
            <w:r>
              <w:rPr>
                <w:rFonts w:hint="eastAsia" w:ascii="仿宋_GB2312" w:hAnsi="仿宋_GB2312" w:eastAsia="仿宋_GB2312" w:cs="仿宋_GB2312"/>
                <w:kern w:val="0"/>
                <w:sz w:val="28"/>
                <w:szCs w:val="28"/>
                <w:highlight w:val="none"/>
              </w:rPr>
              <w:t>学生会举各办类活动、发布重要信息、开展对外联系、使用经费物资等事项的审核管理，确保</w:t>
            </w:r>
            <w:r>
              <w:rPr>
                <w:rFonts w:hint="eastAsia" w:ascii="仿宋_GB2312" w:hAnsi="仿宋_GB2312" w:eastAsia="仿宋_GB2312" w:cs="仿宋_GB2312"/>
                <w:kern w:val="0"/>
                <w:sz w:val="28"/>
                <w:szCs w:val="28"/>
                <w:highlight w:val="none"/>
                <w:lang w:eastAsia="zh-CN"/>
              </w:rPr>
              <w:t>院</w:t>
            </w:r>
            <w:r>
              <w:rPr>
                <w:rFonts w:hint="eastAsia" w:ascii="仿宋_GB2312" w:hAnsi="仿宋_GB2312" w:eastAsia="仿宋_GB2312" w:cs="仿宋_GB2312"/>
                <w:kern w:val="0"/>
                <w:sz w:val="28"/>
                <w:szCs w:val="28"/>
                <w:highlight w:val="none"/>
              </w:rPr>
              <w:t>学生会日常工作不出偏差</w:t>
            </w:r>
            <w:r>
              <w:rPr>
                <w:rFonts w:hint="eastAsia" w:ascii="仿宋_GB2312" w:hAnsi="仿宋_GB2312" w:eastAsia="仿宋_GB2312" w:cs="仿宋_GB2312"/>
                <w:kern w:val="0"/>
                <w:sz w:val="28"/>
                <w:szCs w:val="28"/>
                <w:highlight w:val="none"/>
                <w:lang w:eastAsia="zh-CN"/>
              </w:rPr>
              <w:t>。</w:t>
            </w:r>
          </w:p>
        </w:tc>
        <w:tc>
          <w:tcPr>
            <w:tcW w:w="17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2020年10月</w:t>
            </w:r>
          </w:p>
        </w:tc>
      </w:tr>
    </w:tbl>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both"/>
        <w:textAlignment w:val="auto"/>
        <w:rPr>
          <w:rFonts w:hint="eastAsia" w:ascii="Times New Roman" w:hAnsi="Times New Roman" w:eastAsia="方正仿宋_GBK" w:cs="方正仿宋_GBK"/>
          <w:sz w:val="32"/>
          <w:szCs w:val="32"/>
          <w:highlight w:val="none"/>
          <w:lang w:val="en-US" w:eastAsia="zh-CN"/>
        </w:rPr>
        <w:sectPr>
          <w:footerReference r:id="rId3" w:type="default"/>
          <w:pgSz w:w="16838" w:h="11906" w:orient="landscape"/>
          <w:pgMar w:top="1587" w:right="2098" w:bottom="1474" w:left="1814" w:header="851" w:footer="992" w:gutter="0"/>
          <w:pgNumType w:fmt="numberInDash"/>
          <w:cols w:space="425" w:num="1"/>
          <w:docGrid w:type="lines" w:linePitch="312" w:charSpace="0"/>
        </w:sectPr>
      </w:pPr>
      <w:r>
        <w:rPr>
          <w:rFonts w:hint="eastAsia" w:ascii="Times New Roman" w:hAnsi="Times New Roman" w:eastAsia="方正仿宋_GBK" w:cs="方正仿宋_GBK"/>
          <w:sz w:val="32"/>
          <w:szCs w:val="32"/>
          <w:highlight w:val="none"/>
          <w:lang w:val="en-US" w:eastAsia="zh-CN"/>
        </w:rPr>
        <w:t xml:space="preserve">   </w:t>
      </w:r>
    </w:p>
    <w:p>
      <w:pPr>
        <w:rPr>
          <w:rFonts w:hint="default" w:ascii="Times New Roman" w:hAnsi="Times New Roman"/>
          <w:highlight w:val="none"/>
          <w:lang w:val="en-US" w:eastAsia="zh-CN"/>
        </w:rPr>
      </w:pPr>
    </w:p>
    <w:sectPr>
      <w:pgSz w:w="11906" w:h="16838"/>
      <w:pgMar w:top="2098" w:right="1474" w:bottom="181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EA188B"/>
    <w:rsid w:val="013E1BA3"/>
    <w:rsid w:val="02AB6366"/>
    <w:rsid w:val="03AB1BAE"/>
    <w:rsid w:val="0AEE38E9"/>
    <w:rsid w:val="0B2550B3"/>
    <w:rsid w:val="0C316E25"/>
    <w:rsid w:val="10105E24"/>
    <w:rsid w:val="14DC1E24"/>
    <w:rsid w:val="151F67C5"/>
    <w:rsid w:val="15817C81"/>
    <w:rsid w:val="16E317F0"/>
    <w:rsid w:val="17EA0269"/>
    <w:rsid w:val="19632B05"/>
    <w:rsid w:val="1C303F76"/>
    <w:rsid w:val="1EC11200"/>
    <w:rsid w:val="1F4E7D11"/>
    <w:rsid w:val="20674360"/>
    <w:rsid w:val="222F4E8B"/>
    <w:rsid w:val="22453796"/>
    <w:rsid w:val="23D110AD"/>
    <w:rsid w:val="242D2354"/>
    <w:rsid w:val="26F06308"/>
    <w:rsid w:val="29E17F46"/>
    <w:rsid w:val="2B913B6F"/>
    <w:rsid w:val="2D576EF2"/>
    <w:rsid w:val="306410D9"/>
    <w:rsid w:val="30721E53"/>
    <w:rsid w:val="31515191"/>
    <w:rsid w:val="327869D9"/>
    <w:rsid w:val="332E1256"/>
    <w:rsid w:val="354A4F20"/>
    <w:rsid w:val="361D4EE5"/>
    <w:rsid w:val="371F377F"/>
    <w:rsid w:val="3AFF127A"/>
    <w:rsid w:val="3C775FA1"/>
    <w:rsid w:val="3D7E5194"/>
    <w:rsid w:val="3DB66EC2"/>
    <w:rsid w:val="3F581BF8"/>
    <w:rsid w:val="40E27C91"/>
    <w:rsid w:val="417021B9"/>
    <w:rsid w:val="42153A6C"/>
    <w:rsid w:val="46013309"/>
    <w:rsid w:val="47C83D70"/>
    <w:rsid w:val="48D8261A"/>
    <w:rsid w:val="49580E74"/>
    <w:rsid w:val="4B545C57"/>
    <w:rsid w:val="4CD7516E"/>
    <w:rsid w:val="4D4130CA"/>
    <w:rsid w:val="54921610"/>
    <w:rsid w:val="597104ED"/>
    <w:rsid w:val="5ADC0B38"/>
    <w:rsid w:val="5B0C3003"/>
    <w:rsid w:val="68610D6C"/>
    <w:rsid w:val="687E383E"/>
    <w:rsid w:val="6A392061"/>
    <w:rsid w:val="6A6C4415"/>
    <w:rsid w:val="6BBB033B"/>
    <w:rsid w:val="6BE61BAF"/>
    <w:rsid w:val="6EEC3859"/>
    <w:rsid w:val="702079BE"/>
    <w:rsid w:val="71E238E6"/>
    <w:rsid w:val="71EA188B"/>
    <w:rsid w:val="72C056BB"/>
    <w:rsid w:val="735E0437"/>
    <w:rsid w:val="78C21A47"/>
    <w:rsid w:val="7A6E7D60"/>
    <w:rsid w:val="7B0164E4"/>
    <w:rsid w:val="7B862EC9"/>
    <w:rsid w:val="7C5201D7"/>
    <w:rsid w:val="7D3579C6"/>
    <w:rsid w:val="7F11478B"/>
    <w:rsid w:val="7F7262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TOC2"/>
    <w:basedOn w:val="1"/>
    <w:next w:val="1"/>
    <w:qFormat/>
    <w:uiPriority w:val="0"/>
    <w:pPr>
      <w:spacing w:before="100" w:beforeAutospacing="1" w:after="100" w:afterAutospacing="1" w:line="240" w:lineRule="auto"/>
      <w:ind w:left="420" w:right="0"/>
      <w:jc w:val="left"/>
    </w:pPr>
    <w:rPr>
      <w:rFonts w:ascii="Calibri" w:hAnsi="Calibri" w:eastAsia="仿宋"/>
      <w:sz w:val="22"/>
      <w:szCs w:val="21"/>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3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paragraph" w:customStyle="1" w:styleId="10">
    <w:name w:val="列出段落1"/>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4939</Words>
  <Characters>5120</Characters>
  <Lines>0</Lines>
  <Paragraphs>0</Paragraphs>
  <TotalTime>2</TotalTime>
  <ScaleCrop>false</ScaleCrop>
  <LinksUpToDate>false</LinksUpToDate>
  <CharactersWithSpaces>5176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2020-05-22T07:13:00Z</dcterms:created>
  <dc:creator>1</dc:creator>
  <cp:lastModifiedBy>莫莉</cp:lastModifiedBy>
  <cp:lastPrinted>2020-05-26T12:37:00Z</cp:lastPrinted>
  <dcterms:modified xsi:type="dcterms:W3CDTF">2020-07-06T08:05:13Z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