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0" w:lineRule="exact"/>
        <w:rPr>
          <w:rFonts w:hint="default" w:ascii="FangSong_GB2312" w:hAnsi="FangSong_GB2312" w:eastAsia="方正黑体简体" w:cs="FangSong_GB2312"/>
          <w:sz w:val="24"/>
          <w:szCs w:val="24"/>
        </w:rPr>
      </w:pPr>
      <w:r>
        <w:rPr>
          <w:rFonts w:hint="default" w:ascii="FangSong_GB2312" w:hAnsi="FangSong_GB2312" w:eastAsia="方正小标宋简体" w:cs="FangSong_GB2312"/>
          <w:bCs w:val="0"/>
          <w:sz w:val="36"/>
          <w:szCs w:val="36"/>
          <w:lang w:eastAsia="zh-CN"/>
        </w:rPr>
        <w:t>蚌埠学院基层</w:t>
      </w:r>
      <w:r>
        <w:rPr>
          <w:rFonts w:hint="default" w:ascii="FangSong_GB2312" w:hAnsi="FangSong_GB2312" w:eastAsia="方正小标宋简体" w:cs="FangSong_GB2312"/>
          <w:bCs w:val="0"/>
          <w:sz w:val="36"/>
          <w:szCs w:val="36"/>
        </w:rPr>
        <w:t>团支部“对标定级”工作指引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1. 目标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坚持一切工作到支部，指导团支部按照团中央办公厅印发的《基层团组织规范化建设工作实施方案》（中青办发〔2019〕6号）要求，通过持续改进提高，不断增强组织力。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2. 时间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原则上每年第四季度集中开展一次对标定级工作。各基层团组织认为确有必要，可结合实际情况，每半年集中开展一次对标定级工作。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3. 对象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成立6个月及以上的团支部。流动团员团支部、临时团支部不纳入“对标定级”范围。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4. 标准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各基层团总支应立足本单位实际，依据“对标定级”参考标准（详见附件），合理细化评估指标，设定具体分值，开展评星定级。建议总分值100分，对应星级参考如下。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5星级（≥90分），4星级（80—89分），3星级（70—79分），2星级（60—69分），60分以下不予定级。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——5星及4星团支部，标准化规范化建设基础较好，应着力推进工作创新，成为示范标杆。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——3星和2星团支部，标准化规范化建设基础一般，应着力补齐工作短板，提升建设水平。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——不予定级团支部，列入重点整顿范围，应着力解决突出问题，加强基本建设。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5. 步骤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“对标定级”工作坚持定期集中开展，实行动态管理。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5.1 团支部对标自评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10月底前，团支部结合召开专题组织生活会等，对照参考标准，完成自评定级。采取“五必评、双签字”方式，即评班子建设、评团员表现、评活动效果、评制度落实、评大局贡献，团支部负责人、团员代表分别签字确认自评结果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——被列为重点整顿的团支部，完成整改后方能开展“对标定级”。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5.2 基层团总支复核认定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11月底前，基层团总支结合组织下级团组织述职评议情况，对照团支部自评结果，完成复核认定。采取“三必核、三必听”方式，即核对“智慧团建”系统数据、核验必要工作资料、核查自评结果真实度，听取支部委员会述职、听取团员青年意见、听取同级党组织评价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基层团总支复核团支部自评定级情况后，通过复核的予以认定并在“智慧团建”系统记录其星级（“智慧团建”系统有关功能将于第四季度上线运行）。对团支部自评结果不予认可的，须向支部反馈存在问题，予以纠正或限期整改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5.3 团的领导机关抽查评估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12月底前，校团委结合年度工作考核情况，抽检各级团组织开展“对标定级”工作情况。采取“三必查、两必测”方式，即查部署推动情况、查上级复核情况、查支部定级情况，测团员青年满意度、测党政组织认可度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——年底前，校团委将对各团总支开展团支部“对标定级”工作进行总结评估，并将此项工作纳入年度共青团工作考核内容。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6. 机制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6.1 分级负责。各团总支要统筹安排本单位团支部“对标定级”工作，动态抽查复核，靠前指导督导，坚持严肃考核，传递工作信号和压力。团支部书记是此项工作直接责任人，要主动向同级党组织汇报、接受指导，主动向团员青年公开自评定级的过程及结果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6.2 评议考核。“对标定级”开展情况须作为团支部年度述职评议内容。各团总支要着力建立健全支部评星定级、书记述职评议制度，原则上每年前三季度进行专项部署，推动基层团组织对标对表、整改提升，第四季度集中开展“对标定级”评定检查工作；要因地制宜细化评分标准，严格工作程序，统筹星级把控，避免定级标准畸高畸低。</w:t>
      </w:r>
    </w:p>
    <w:p>
      <w:pPr>
        <w:spacing w:line="570" w:lineRule="exact"/>
        <w:ind w:firstLine="640" w:firstLineChars="200"/>
        <w:jc w:val="left"/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</w:pPr>
      <w:r>
        <w:rPr>
          <w:rFonts w:hint="eastAsia" w:ascii="FangSong_GB2312" w:hAnsi="仿宋" w:eastAsia="FangSong_GB2312" w:cs="Times New Roman"/>
          <w:sz w:val="32"/>
          <w:szCs w:val="24"/>
          <w:lang w:val="en-US" w:eastAsia="zh-CN"/>
        </w:rPr>
        <w:t>6.3 激励约束。4星级及以上团支部，上级团组织可以给予合理激励，方具备参评团内荣誉的资格；5星级团支部方可参评全国、全省五四红旗团组织。无故未部署开展“对标定级”工作的基层团委、团支部，不得参评团内荣誉；不予定级团支部，在整改完成之前不得参评团内荣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E7002"/>
    <w:rsid w:val="02E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2020-10-19T09:19:00Z</dcterms:created>
  <dc:creator>清茶与酒</dc:creator>
  <cp:lastModifiedBy>清茶与酒</cp:lastModifiedBy>
  <dcterms:modified xsi:type="dcterms:W3CDTF">2020-10-19T09:20:22Z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