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附录：</w:t>
      </w:r>
    </w:p>
    <w:p>
      <w:pPr>
        <w:jc w:val="center"/>
        <w:rPr>
          <w:rFonts w:ascii="黑体" w:hAnsi="黑体" w:eastAsia="黑体"/>
          <w:sz w:val="36"/>
          <w:szCs w:val="28"/>
        </w:rPr>
      </w:pPr>
      <w:bookmarkStart w:id="0" w:name="_GoBack"/>
      <w:r>
        <w:rPr>
          <w:rFonts w:hint="eastAsia" w:ascii="黑体" w:hAnsi="黑体" w:eastAsia="黑体"/>
          <w:sz w:val="36"/>
          <w:szCs w:val="28"/>
        </w:rPr>
        <w:t>蚌埠学院第三届成语大赛赛制及规则</w:t>
      </w:r>
    </w:p>
    <w:bookmarkEnd w:id="0"/>
    <w:p>
      <w:pPr>
        <w:pStyle w:val="4"/>
        <w:ind w:left="0" w:leftChars="0"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</w:rPr>
        <w:t>初赛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每支参赛队伍推选两名队员参加笔试；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题目类别包括：按要求写成语、判断、填空、读典故写成语等（具体题型和分值分配以承办方最终提供的试卷为准）；</w:t>
      </w:r>
    </w:p>
    <w:p>
      <w:pPr>
        <w:pStyle w:val="4"/>
        <w:numPr>
          <w:ilvl w:val="0"/>
          <w:numId w:val="0"/>
        </w:numPr>
        <w:ind w:left="36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初赛以每支参赛队伍的平均成绩决定晋级决赛，并以排名先后决定决赛首轮比赛中各队伍的优先选择权。</w:t>
      </w:r>
    </w:p>
    <w:p>
      <w:pPr>
        <w:pStyle w:val="4"/>
        <w:ind w:left="0" w:leftChars="0"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决赛（共三轮）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成语匹配：将有数组已归类的不同类型成语（如：生肖类成语、季节类成语等）供选择，初赛名次靠前的队伍有优先选择权（名次并列队伍由队长猜拳决定顺序），不可重复选择。由主持人对成语进行解释或描述，每个成语最多描述三次，作答队伍据此在题板上写出统一答案成语。此轮比赛共10个成语，答对一个得2分，答错不扣分，规定作答时间为2分钟。得分高的队伍晋级下一轮；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你比我猜：取消分组，每名选手通过抽签，抽到相同号码的为一组，两人搭档，一个担当猜词者，一个担当比划者。比划者只能做动作，不得发出声音或以口型等形式给予对方提示，否则此题作废，并扣三分。在规定时间内猜成语，之后角色互换再进行一次，猜对一个各得五分。积分高的选手晋级下一轮；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极限竞速：各位选手每人有一个抢答牌，选手举牌抢答。大屏幕会放出成语相关题型，可能是图片题，可能是描述解释，答对加十分，答错扣五分，每题在连续被抢答三次无正确答案或无人抢答时，则由主持人公布答案并进入下一题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说明：决赛第一、二轮为淘汰赛，逐轮晋级。第二、三轮为积分制，以最终总积分决定排名。</w:t>
      </w:r>
    </w:p>
    <w:p>
      <w:pPr>
        <w:spacing w:line="560" w:lineRule="exact"/>
        <w:rPr>
          <w:rFonts w:ascii="仿宋_GB2312" w:hAnsi="楷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楷体" w:eastAsia="仿宋_GB2312"/>
          <w:sz w:val="32"/>
          <w:szCs w:val="32"/>
        </w:rPr>
      </w:pPr>
    </w:p>
    <w:p>
      <w:pPr>
        <w:widowControl/>
        <w:spacing w:line="560" w:lineRule="exact"/>
        <w:rPr>
          <w:rFonts w:ascii="仿宋_GB2312" w:hAnsi="楷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35B42"/>
    <w:rsid w:val="3BC3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2019-04-03T04:08:00Z</dcterms:created>
  <dc:creator>酌鹿</dc:creator>
  <cp:lastModifiedBy>酌鹿</cp:lastModifiedBy>
  <dcterms:modified xsi:type="dcterms:W3CDTF">2019-04-03T04:12:30Z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