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大标宋简体" w:hAnsi="方正大标宋简体" w:eastAsia="方正小标宋简体" w:cs="方正大标宋简体"/>
          <w:b/>
          <w:bCs/>
          <w:sz w:val="44"/>
          <w:szCs w:val="44"/>
        </w:rPr>
      </w:pPr>
      <w:r>
        <w:rPr>
          <w:rFonts w:hint="eastAsia" w:ascii="Times New Roman" w:hAnsi="Times New Roman" w:eastAsia="方正小标宋简体" w:cs="方正小标宋简体"/>
          <w:bCs/>
          <w:sz w:val="44"/>
          <w:szCs w:val="44"/>
        </w:rPr>
        <w:t>学生会深化改革</w:t>
      </w:r>
      <w:bookmarkStart w:id="0" w:name="_Toc31843"/>
      <w:r>
        <w:rPr>
          <w:rFonts w:ascii="方正大标宋简体" w:hAnsi="方正大标宋简体" w:eastAsia="方正小标宋简体" w:cs="方正大标宋简体"/>
          <w:bCs/>
          <w:sz w:val="44"/>
          <w:szCs w:val="44"/>
        </w:rPr>
        <w:t>验收材料清单</w:t>
      </w:r>
      <w:bookmarkEnd w:id="0"/>
    </w:p>
    <w:p>
      <w:pPr>
        <w:spacing w:line="560" w:lineRule="exact"/>
        <w:rPr>
          <w:rFonts w:ascii="方正仿宋简体" w:hAnsi="方正仿宋简体" w:eastAsia="方正仿宋_GBK" w:cs="方正仿宋简体"/>
          <w:kern w:val="0"/>
          <w:sz w:val="28"/>
          <w:szCs w:val="28"/>
        </w:rPr>
      </w:pP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1.公示链接及全部公示内容；</w:t>
      </w:r>
    </w:p>
    <w:p>
      <w:pPr>
        <w:numPr>
          <w:ilvl w:val="255"/>
          <w:numId w:val="0"/>
        </w:num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2.学校党委出台的深化改革实施方案（注：校级学生会考核指标）；</w:t>
      </w:r>
    </w:p>
    <w:p>
      <w:pPr>
        <w:numPr>
          <w:ilvl w:val="255"/>
          <w:numId w:val="0"/>
        </w:num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3.学校团委制定的深化改革工作台账（注：校级学生会考核指标）；</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4.学生会组织工作报告；</w:t>
      </w:r>
    </w:p>
    <w:p>
      <w:pPr>
        <w:numPr>
          <w:ilvl w:val="255"/>
          <w:numId w:val="0"/>
        </w:numPr>
        <w:spacing w:line="56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Times New Roman"/>
          <w:sz w:val="32"/>
          <w:szCs w:val="32"/>
        </w:rPr>
        <w:t>5.最近一次经学校党委和省学联秘书处核准盖章的校级学生会章程核准申请书</w:t>
      </w:r>
      <w:r>
        <w:rPr>
          <w:rFonts w:hint="eastAsia" w:ascii="Times New Roman" w:hAnsi="Times New Roman" w:eastAsia="方正仿宋_GBK" w:cs="方正仿宋_GBK"/>
          <w:sz w:val="32"/>
          <w:szCs w:val="32"/>
        </w:rPr>
        <w:t>（注：校级学生会考核指标）；</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6.校级学生会组织指导学院学生会组织的制度文件或其他佐证材料</w:t>
      </w:r>
      <w:r>
        <w:rPr>
          <w:rFonts w:hint="eastAsia" w:ascii="Times New Roman" w:hAnsi="Times New Roman" w:eastAsia="方正仿宋_GBK" w:cs="方正仿宋_GBK"/>
          <w:sz w:val="32"/>
          <w:szCs w:val="32"/>
        </w:rPr>
        <w:t>（注：校级学生会考核指标）</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7.学院学生会组织指导班级的制度文件或其他佐证材料；</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8.校级学生会组织全体工作人员所在院系或教务部门出具、加盖学校或学院教务章的学习成绩综合排名证明、最近一学期或一学年成绩单</w:t>
      </w:r>
      <w:r>
        <w:rPr>
          <w:rFonts w:hint="eastAsia" w:ascii="Times New Roman" w:hAnsi="Times New Roman" w:eastAsia="方正仿宋_GBK" w:cs="方正仿宋_GBK"/>
          <w:sz w:val="32"/>
          <w:szCs w:val="32"/>
        </w:rPr>
        <w:t>（注：校级学生会考核指标）</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9.校级学生会组织工作人员产生办法、相关公告、审核推荐等流程材料</w:t>
      </w:r>
      <w:r>
        <w:rPr>
          <w:rFonts w:hint="eastAsia" w:ascii="Times New Roman" w:hAnsi="Times New Roman" w:eastAsia="方正仿宋_GBK" w:cs="方正仿宋_GBK"/>
          <w:sz w:val="32"/>
          <w:szCs w:val="32"/>
        </w:rPr>
        <w:t>（注：校级学生会考核指标）</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10.校级学生会组织主席团选举办法、选举结果记录单</w:t>
      </w:r>
      <w:r>
        <w:rPr>
          <w:rFonts w:hint="eastAsia" w:ascii="Times New Roman" w:hAnsi="Times New Roman" w:eastAsia="方正仿宋_GBK" w:cs="方正仿宋_GBK"/>
          <w:sz w:val="32"/>
          <w:szCs w:val="32"/>
        </w:rPr>
        <w:t>（注：校级学生会考核指标）</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11.最近一次校级学生代表大会召开请示、学校党委和上级学联批复、大会情况报告</w:t>
      </w:r>
      <w:r>
        <w:rPr>
          <w:rFonts w:hint="eastAsia" w:ascii="Times New Roman" w:hAnsi="Times New Roman" w:eastAsia="方正仿宋_GBK" w:cs="方正仿宋_GBK"/>
          <w:sz w:val="32"/>
          <w:szCs w:val="32"/>
        </w:rPr>
        <w:t>（注：校级学生会考核指标）</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12.最近一次校级</w:t>
      </w:r>
      <w:r>
        <w:rPr>
          <w:rFonts w:ascii="Times New Roman" w:hAnsi="Times New Roman" w:eastAsia="方正仿宋_GBK" w:cs="Times New Roman"/>
          <w:sz w:val="32"/>
          <w:szCs w:val="32"/>
        </w:rPr>
        <w:t>学生代表大会</w:t>
      </w:r>
      <w:r>
        <w:rPr>
          <w:rFonts w:hint="eastAsia" w:ascii="Times New Roman" w:hAnsi="Times New Roman" w:eastAsia="方正仿宋_GBK" w:cs="Times New Roman"/>
          <w:sz w:val="32"/>
          <w:szCs w:val="32"/>
        </w:rPr>
        <w:t>代表推选通知、代表名单（需包含姓名、所在院系、班级、年级等信息）</w:t>
      </w:r>
      <w:r>
        <w:rPr>
          <w:rFonts w:hint="eastAsia" w:ascii="Times New Roman" w:hAnsi="Times New Roman" w:eastAsia="方正仿宋_GBK" w:cs="方正仿宋_GBK"/>
          <w:sz w:val="32"/>
          <w:szCs w:val="32"/>
        </w:rPr>
        <w:t>（注：校级学生会考核指标）</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13.围绕全国学联二十七大会议精神开展的培训方案、会议通知、新闻报道等材料；</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14.学生会组织从严治会专项制度文件</w:t>
      </w:r>
      <w:r>
        <w:rPr>
          <w:rFonts w:hint="eastAsia" w:ascii="Times New Roman" w:hAnsi="Times New Roman" w:eastAsia="方正仿宋_GBK" w:cs="方正仿宋_GBK"/>
          <w:sz w:val="32"/>
          <w:szCs w:val="32"/>
        </w:rPr>
        <w:t>（注：校级学生会考核指标）</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15.学生会组织工作人员行为规范、违规违纪处理相关制度文件、实际处理情况；</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16.学生会组织工作人员述职评议相关制度、过程记录；</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17.学校优秀团员、优秀团干部、优秀学生、优秀学生干部评选办法</w:t>
      </w:r>
      <w:r>
        <w:rPr>
          <w:rFonts w:hint="eastAsia" w:ascii="Times New Roman" w:hAnsi="Times New Roman" w:eastAsia="方正仿宋_GBK" w:cs="方正仿宋_GBK"/>
          <w:sz w:val="32"/>
          <w:szCs w:val="32"/>
        </w:rPr>
        <w:t>（注：校级学生会考核指标）</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18.学生会工作人员集中的学院综合素质测评制度文件；</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19.学校党建工作计划和总结</w:t>
      </w:r>
      <w:r>
        <w:rPr>
          <w:rFonts w:hint="eastAsia" w:ascii="Times New Roman" w:hAnsi="Times New Roman" w:eastAsia="方正仿宋_GBK" w:cs="方正仿宋_GBK"/>
          <w:sz w:val="32"/>
          <w:szCs w:val="32"/>
        </w:rPr>
        <w:t>（注：校级学生会考核指标）</w:t>
      </w:r>
      <w:r>
        <w:rPr>
          <w:rFonts w:hint="eastAsia"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20.学校党组织听取学生会组织工作汇报的会议纪要；</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21.学生会组织重大活动事前审核和事后评估制度、重要信息发布、对外联系交流、经费物资使用审核制度文件及流程材料；</w:t>
      </w:r>
    </w:p>
    <w:p>
      <w:r>
        <w:rPr>
          <w:rFonts w:hint="eastAsia" w:ascii="Times New Roman" w:hAnsi="Times New Roman" w:eastAsia="方正仿宋_GBK" w:cs="Times New Roman"/>
          <w:sz w:val="32"/>
          <w:szCs w:val="32"/>
        </w:rPr>
        <w:t>22.其他有利于佐证评估验收项目清单所列事项的材料。</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A2731"/>
    <w:rsid w:val="75CA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2020-10-19T05:55:00Z</dcterms:created>
  <dc:creator>清茶与酒</dc:creator>
  <cp:lastModifiedBy>清茶与酒</cp:lastModifiedBy>
  <dcterms:modified xsi:type="dcterms:W3CDTF">2020-10-19T05:56:11Z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