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"/>
          <w:bCs/>
          <w:kern w:val="0"/>
          <w:sz w:val="30"/>
          <w:szCs w:val="30"/>
        </w:rPr>
      </w:pPr>
      <w:r>
        <w:rPr>
          <w:rFonts w:hAnsi="仿宋" w:eastAsia="仿宋"/>
          <w:bCs/>
          <w:kern w:val="0"/>
          <w:sz w:val="30"/>
          <w:szCs w:val="30"/>
        </w:rPr>
        <w:t>附件：</w:t>
      </w:r>
      <w:r>
        <w:rPr>
          <w:rFonts w:eastAsia="仿宋"/>
          <w:bCs/>
          <w:kern w:val="0"/>
          <w:sz w:val="30"/>
          <w:szCs w:val="30"/>
        </w:rPr>
        <w:t xml:space="preserve">        </w:t>
      </w:r>
    </w:p>
    <w:p>
      <w:pPr>
        <w:spacing w:line="520" w:lineRule="exact"/>
        <w:jc w:val="center"/>
        <w:rPr>
          <w:b/>
          <w:bCs/>
          <w:kern w:val="0"/>
          <w:sz w:val="36"/>
          <w:szCs w:val="36"/>
        </w:rPr>
      </w:pPr>
      <w:bookmarkStart w:id="0" w:name="_GoBack"/>
      <w:r>
        <w:rPr>
          <w:rFonts w:hAnsi="宋体"/>
          <w:b/>
          <w:bCs/>
          <w:kern w:val="0"/>
          <w:sz w:val="36"/>
          <w:szCs w:val="36"/>
        </w:rPr>
        <w:t>蚌埠学院</w:t>
      </w:r>
      <w:r>
        <w:rPr>
          <w:rFonts w:hint="eastAsia" w:hAnsi="宋体"/>
          <w:b/>
          <w:bCs/>
          <w:kern w:val="0"/>
          <w:sz w:val="36"/>
          <w:szCs w:val="36"/>
        </w:rPr>
        <w:t>青年志愿者协会</w:t>
      </w:r>
      <w:r>
        <w:rPr>
          <w:rFonts w:hAnsi="宋体"/>
          <w:b/>
          <w:bCs/>
          <w:kern w:val="0"/>
          <w:sz w:val="36"/>
          <w:szCs w:val="36"/>
        </w:rPr>
        <w:t>各部门工作职责</w:t>
      </w:r>
    </w:p>
    <w:bookmarkEnd w:id="0"/>
    <w:p>
      <w:pPr>
        <w:spacing w:line="520" w:lineRule="exact"/>
        <w:jc w:val="left"/>
        <w:rPr>
          <w:rFonts w:eastAsia="仿宋"/>
          <w:kern w:val="0"/>
          <w:sz w:val="30"/>
          <w:szCs w:val="30"/>
        </w:rPr>
      </w:pPr>
    </w:p>
    <w:p>
      <w:pPr>
        <w:spacing w:line="560" w:lineRule="exact"/>
        <w:ind w:firstLine="640" w:firstLineChars="200"/>
        <w:jc w:val="left"/>
        <w:rPr>
          <w:rFonts w:eastAsia="仿宋"/>
          <w:b/>
          <w:kern w:val="0"/>
          <w:sz w:val="32"/>
          <w:szCs w:val="32"/>
        </w:rPr>
      </w:pPr>
      <w:r>
        <w:rPr>
          <w:rFonts w:hAnsi="仿宋" w:eastAsia="仿宋"/>
          <w:b/>
          <w:kern w:val="0"/>
          <w:sz w:val="32"/>
          <w:szCs w:val="32"/>
        </w:rPr>
        <w:t>（一）</w:t>
      </w:r>
      <w:r>
        <w:rPr>
          <w:rFonts w:hint="eastAsia" w:hAnsi="仿宋" w:eastAsia="仿宋"/>
          <w:b/>
          <w:kern w:val="0"/>
          <w:sz w:val="32"/>
          <w:szCs w:val="32"/>
        </w:rPr>
        <w:t>会长</w:t>
      </w:r>
      <w:r>
        <w:rPr>
          <w:rFonts w:hAnsi="仿宋" w:eastAsia="仿宋"/>
          <w:b/>
          <w:kern w:val="0"/>
          <w:sz w:val="32"/>
          <w:szCs w:val="32"/>
        </w:rPr>
        <w:t>团</w:t>
      </w:r>
    </w:p>
    <w:p>
      <w:pPr>
        <w:spacing w:line="560" w:lineRule="exact"/>
        <w:ind w:firstLine="640" w:firstLineChars="200"/>
        <w:jc w:val="left"/>
        <w:rPr>
          <w:rFonts w:eastAsia="仿宋"/>
          <w:kern w:val="0"/>
          <w:sz w:val="32"/>
          <w:szCs w:val="32"/>
        </w:rPr>
      </w:pPr>
      <w:r>
        <w:rPr>
          <w:rFonts w:hAnsi="仿宋" w:eastAsia="仿宋"/>
          <w:kern w:val="0"/>
          <w:sz w:val="32"/>
          <w:szCs w:val="32"/>
        </w:rPr>
        <w:t>执行</w:t>
      </w:r>
      <w:r>
        <w:rPr>
          <w:rFonts w:hint="eastAsia" w:hAnsi="仿宋" w:eastAsia="仿宋"/>
          <w:kern w:val="0"/>
          <w:sz w:val="32"/>
          <w:szCs w:val="32"/>
        </w:rPr>
        <w:t>蚌埠学院青年志愿者协会</w:t>
      </w:r>
      <w:r>
        <w:rPr>
          <w:rFonts w:hAnsi="仿宋" w:eastAsia="仿宋"/>
          <w:kern w:val="0"/>
          <w:sz w:val="32"/>
          <w:szCs w:val="32"/>
        </w:rPr>
        <w:t>章程，制订</w:t>
      </w:r>
      <w:r>
        <w:rPr>
          <w:rFonts w:hint="eastAsia" w:hAnsi="仿宋" w:eastAsia="仿宋"/>
          <w:kern w:val="0"/>
          <w:sz w:val="32"/>
          <w:szCs w:val="32"/>
        </w:rPr>
        <w:t>蚌埠学院青年志愿者协会</w:t>
      </w:r>
      <w:r>
        <w:rPr>
          <w:rFonts w:hAnsi="仿宋" w:eastAsia="仿宋"/>
          <w:kern w:val="0"/>
          <w:sz w:val="32"/>
          <w:szCs w:val="32"/>
        </w:rPr>
        <w:t>总体工作计划，领导</w:t>
      </w:r>
      <w:r>
        <w:rPr>
          <w:rFonts w:hint="eastAsia" w:hAnsi="仿宋" w:eastAsia="仿宋"/>
          <w:kern w:val="0"/>
          <w:sz w:val="32"/>
          <w:szCs w:val="32"/>
        </w:rPr>
        <w:t>蚌埠学院青年志愿者协会</w:t>
      </w:r>
      <w:r>
        <w:rPr>
          <w:rFonts w:hAnsi="仿宋" w:eastAsia="仿宋"/>
          <w:kern w:val="0"/>
          <w:sz w:val="32"/>
          <w:szCs w:val="32"/>
        </w:rPr>
        <w:t>各职能部门工作。</w:t>
      </w:r>
    </w:p>
    <w:p>
      <w:pPr>
        <w:spacing w:line="560" w:lineRule="exact"/>
        <w:ind w:firstLine="640" w:firstLineChars="200"/>
        <w:jc w:val="left"/>
        <w:rPr>
          <w:rFonts w:eastAsia="仿宋"/>
          <w:b/>
          <w:kern w:val="0"/>
          <w:sz w:val="32"/>
          <w:szCs w:val="32"/>
        </w:rPr>
      </w:pPr>
      <w:r>
        <w:rPr>
          <w:rFonts w:hAnsi="仿宋" w:eastAsia="仿宋"/>
          <w:b/>
          <w:kern w:val="0"/>
          <w:sz w:val="32"/>
          <w:szCs w:val="32"/>
        </w:rPr>
        <w:t>（二）</w:t>
      </w:r>
      <w:r>
        <w:rPr>
          <w:rFonts w:hint="eastAsia" w:hAnsi="仿宋" w:eastAsia="仿宋"/>
          <w:b/>
          <w:kern w:val="0"/>
          <w:sz w:val="32"/>
          <w:szCs w:val="32"/>
        </w:rPr>
        <w:t>秘书处</w:t>
      </w:r>
    </w:p>
    <w:p>
      <w:pPr>
        <w:spacing w:line="560" w:lineRule="exac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负责组织协调</w:t>
      </w:r>
      <w:r>
        <w:rPr>
          <w:rFonts w:hint="eastAsia" w:hAnsi="仿宋" w:eastAsia="仿宋"/>
          <w:kern w:val="0"/>
          <w:sz w:val="32"/>
          <w:szCs w:val="32"/>
        </w:rPr>
        <w:t>蚌埠学院青年志愿者协会</w:t>
      </w:r>
      <w:r>
        <w:rPr>
          <w:rFonts w:hint="eastAsia" w:ascii="仿宋" w:hAnsi="仿宋" w:eastAsia="仿宋" w:cs="仿宋"/>
          <w:sz w:val="32"/>
          <w:szCs w:val="32"/>
        </w:rPr>
        <w:t>各部门工作，协调会长团统筹安排、完善协会各种规章制度，负责各项工作及会议安排通知。</w:t>
      </w:r>
    </w:p>
    <w:p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秘书处内设办公室:办公室负责各类文件的草拟、印发及会议稿件的撰写，负责各项活动资料的收集和整理，负责各类档案的管理和志愿者信息管理等工作。</w:t>
      </w:r>
    </w:p>
    <w:p>
      <w:pPr>
        <w:spacing w:line="560" w:lineRule="exact"/>
        <w:ind w:firstLine="640" w:firstLineChars="200"/>
        <w:jc w:val="left"/>
        <w:rPr>
          <w:rFonts w:eastAsia="仿宋"/>
          <w:b/>
          <w:kern w:val="0"/>
          <w:sz w:val="32"/>
          <w:szCs w:val="32"/>
        </w:rPr>
      </w:pPr>
      <w:r>
        <w:rPr>
          <w:rFonts w:hAnsi="仿宋" w:eastAsia="仿宋"/>
          <w:b/>
          <w:kern w:val="0"/>
          <w:sz w:val="32"/>
          <w:szCs w:val="32"/>
        </w:rPr>
        <w:t>（三）</w:t>
      </w:r>
      <w:r>
        <w:rPr>
          <w:rFonts w:hint="eastAsia" w:hAnsi="仿宋" w:eastAsia="仿宋"/>
          <w:b/>
          <w:kern w:val="0"/>
          <w:sz w:val="32"/>
          <w:szCs w:val="32"/>
        </w:rPr>
        <w:t>传媒中心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hAnsi="仿宋" w:eastAsia="仿宋"/>
          <w:kern w:val="0"/>
          <w:sz w:val="32"/>
          <w:szCs w:val="32"/>
        </w:rPr>
        <w:t>蚌埠学院青年志愿者协会</w:t>
      </w:r>
      <w:r>
        <w:rPr>
          <w:rFonts w:hint="eastAsia" w:ascii="仿宋" w:hAnsi="仿宋" w:eastAsia="仿宋" w:cs="仿宋"/>
          <w:sz w:val="32"/>
          <w:szCs w:val="32"/>
        </w:rPr>
        <w:t>信息传播中心和形象设计者，广大师生和校内外了解蚌埠学院青年志愿者协会的窗口。采用多种手段、通过各种途径进行宣传报道工作。传媒中心内设美工组和网工组: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1、美工组:负责各类活动前期宣传的设计和制作、各类活动宣传品的创意设计及制作；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2、网工组:负责各类活动的实时报道和后期工作，负责图片和影像的采集及制作，负责青协网络平台的建设及管理工作。</w:t>
      </w:r>
    </w:p>
    <w:p>
      <w:pPr>
        <w:spacing w:line="560" w:lineRule="exact"/>
        <w:ind w:firstLine="640" w:firstLineChars="200"/>
        <w:jc w:val="left"/>
        <w:rPr>
          <w:rFonts w:eastAsia="仿宋"/>
          <w:b/>
          <w:kern w:val="0"/>
          <w:sz w:val="32"/>
          <w:szCs w:val="32"/>
        </w:rPr>
      </w:pPr>
      <w:r>
        <w:rPr>
          <w:rFonts w:hAnsi="仿宋" w:eastAsia="仿宋"/>
          <w:b/>
          <w:kern w:val="0"/>
          <w:sz w:val="32"/>
          <w:szCs w:val="32"/>
        </w:rPr>
        <w:t>（四）</w:t>
      </w:r>
      <w:r>
        <w:rPr>
          <w:rFonts w:hint="eastAsia" w:hAnsi="仿宋" w:eastAsia="仿宋"/>
          <w:b/>
          <w:kern w:val="0"/>
          <w:sz w:val="32"/>
          <w:szCs w:val="32"/>
        </w:rPr>
        <w:t>交流中心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以“交流、沟通、协调”为宗旨，搭建桥梁、开拓空间，积极联系社会资源和主流媒体，促进与社会外界的沟通交流。交流中心内设组织联系组和后勤保障组: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1、组织联系组:负责校、院两级青协的交流工作以及与各兄弟高校青协的联络工作。联系社会资源等集物资，联系主流媒体宣传推广。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2、后勤保障组:负责经费及财务的管理，负责活动物资的合理采购，负责日常用品的管理，做好后勤保障工作。</w:t>
      </w:r>
    </w:p>
    <w:p>
      <w:pPr>
        <w:spacing w:line="560" w:lineRule="exact"/>
        <w:rPr>
          <w:rFonts w:hint="eastAsia" w:hAnsi="仿宋" w:eastAsia="仿宋"/>
          <w:b/>
          <w:kern w:val="0"/>
          <w:sz w:val="32"/>
          <w:szCs w:val="32"/>
        </w:rPr>
      </w:pPr>
      <w:r>
        <w:rPr>
          <w:rFonts w:hint="eastAsia" w:hAnsi="仿宋" w:eastAsia="仿宋"/>
          <w:b/>
          <w:kern w:val="0"/>
          <w:sz w:val="32"/>
          <w:szCs w:val="32"/>
        </w:rPr>
        <w:t xml:space="preserve">    （五）项目中心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负责蚌埠学院青年志愿者协会具体项目的组织实施，对全校范围内的志愿服务项目进行管理和监督，对青年志愿者进行相关培训。项目中心内设人力资源组、项目规划组和执行监审组: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人力资源组:负责志愿者意识培训、文明礼仪培训、交际能力培训、凝聚力专项培训、残疾意识培训、领导力培训、应急救护培训等培训工作。制定适应于蚌埠学院青年志愿者协会的工作手册，将非实践部门的工作细致化、规范化、流程化，将实践部门的志愿服务工作公益化、有效化、长期化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2、项目规划组:为各类活动项目提供赞助策划方案，负责活动现场的环境布置和营造、活动组织与实施。</w:t>
      </w:r>
    </w:p>
    <w:p>
      <w:pPr>
        <w:spacing w:line="560" w:lineRule="exact"/>
        <w:rPr>
          <w:rFonts w:eastAsia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3、执行监审组:负责蚌埠学院青年志愿者协会青年志愿者的注册管理、志愿服务时数认定，负责青协日常工作的监督指导、项目活动总结及评估各类考核评比工作。</w:t>
      </w:r>
    </w:p>
    <w:p/>
    <w:sectPr>
      <w:footerReference r:id="rId3" w:type="default"/>
      <w:footerReference r:id="rId4" w:type="even"/>
      <w:pgSz w:w="11906" w:h="16838"/>
      <w:pgMar w:top="1418" w:right="1247" w:bottom="1361" w:left="124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- 7 -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74FAF"/>
    <w:rsid w:val="52B930C1"/>
    <w:rsid w:val="6D535020"/>
    <w:rsid w:val="7197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page numb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2018-03-29T05:16:00Z</dcterms:created>
  <dc:creator>we</dc:creator>
  <cp:lastModifiedBy>we</cp:lastModifiedBy>
  <dcterms:modified xsi:type="dcterms:W3CDTF">2018-03-29T05:17:44Z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