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"/>
          <w:b/>
          <w:bCs/>
          <w:kern w:val="0"/>
          <w:sz w:val="24"/>
          <w:u w:val="single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6"/>
          <w:szCs w:val="36"/>
        </w:rPr>
        <w:t>受聘人推（自）荐表</w:t>
      </w:r>
    </w:p>
    <w:bookmarkEnd w:id="0"/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8"/>
        <w:gridCol w:w="1617"/>
        <w:gridCol w:w="76"/>
        <w:gridCol w:w="916"/>
        <w:gridCol w:w="448"/>
        <w:gridCol w:w="249"/>
        <w:gridCol w:w="801"/>
        <w:gridCol w:w="39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学院</w:t>
            </w:r>
            <w:r>
              <w:rPr>
                <w:rFonts w:hAnsi="仿宋" w:eastAsia="仿宋"/>
                <w:kern w:val="0"/>
                <w:sz w:val="24"/>
              </w:rPr>
              <w:t>及专业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本（专）科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入学时间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住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址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家庭住址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状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个个人简历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有何专长、受过何种奖励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第一申报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第二申报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42357"/>
    <w:rsid w:val="6D4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2021-05-15T10:40:00Z</dcterms:created>
  <dc:creator>清茶与酒</dc:creator>
  <cp:lastModifiedBy>清茶与酒</cp:lastModifiedBy>
  <dcterms:modified xsi:type="dcterms:W3CDTF">2021-05-15T10:40:52Z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E3523BD17052495EA47C68C962E25E32</vt:lpwstr>
  </property>
</Properties>
</file>