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附件三:报名表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default"/>
          <w:sz w:val="32"/>
          <w:szCs w:val="32"/>
        </w:rPr>
        <w:t>蚌埠学院第二届“锋芒杯”辩论赛报名表</w:t>
      </w:r>
    </w:p>
    <w:tbl>
      <w:tblPr>
        <w:tblStyle w:val="5"/>
        <w:tblW w:w="8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/>
                <w:sz w:val="32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/>
                <w:sz w:val="32"/>
                <w:szCs w:val="32"/>
              </w:rPr>
              <w:t>年级与专业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/>
                <w:sz w:val="32"/>
                <w:szCs w:val="32"/>
              </w:rPr>
              <w:t>QQ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78E7"/>
    <w:rsid w:val="390078E7"/>
    <w:rsid w:val="6D535020"/>
    <w:rsid w:val="707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2018-11-08T02:14:00Z</dcterms:created>
  <dc:creator>admin</dc:creator>
  <cp:lastModifiedBy>admin</cp:lastModifiedBy>
  <dcterms:modified xsi:type="dcterms:W3CDTF">2018-11-08T02:16:40Z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